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AAA" w:rsidRPr="00727FD4" w:rsidRDefault="00CF2AAA" w:rsidP="00CF2AAA">
      <w:pPr>
        <w:pStyle w:val="a5"/>
        <w:spacing w:before="0" w:after="0"/>
        <w:jc w:val="center"/>
        <w:rPr>
          <w:lang w:val="uk-UA"/>
        </w:rPr>
      </w:pPr>
      <w:bookmarkStart w:id="0" w:name="_GoBack"/>
      <w:r w:rsidRPr="005C1114">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p>
    <w:bookmarkEnd w:id="0"/>
    <w:p w:rsidR="00CF2AAA" w:rsidRDefault="00CF2AAA" w:rsidP="00CF2AAA">
      <w:pPr>
        <w:pStyle w:val="a3"/>
        <w:tabs>
          <w:tab w:val="left" w:pos="284"/>
        </w:tabs>
        <w:ind w:left="0"/>
        <w:jc w:val="center"/>
        <w:rPr>
          <w:b/>
          <w:sz w:val="24"/>
          <w:szCs w:val="24"/>
          <w:shd w:val="clear" w:color="auto" w:fill="FFFFFF"/>
          <w:lang w:val="uk-UA"/>
        </w:rPr>
      </w:pPr>
    </w:p>
    <w:p w:rsidR="00CF2AAA" w:rsidRPr="0063395D" w:rsidRDefault="00CF2AAA" w:rsidP="00CF2AAA">
      <w:pPr>
        <w:pStyle w:val="a3"/>
        <w:tabs>
          <w:tab w:val="left" w:pos="284"/>
        </w:tabs>
        <w:ind w:left="0"/>
        <w:jc w:val="center"/>
        <w:rPr>
          <w:color w:val="000000"/>
          <w:sz w:val="24"/>
          <w:szCs w:val="24"/>
          <w:lang w:val="uk-UA"/>
        </w:rPr>
      </w:pPr>
      <w:r w:rsidRPr="004D75EE">
        <w:rPr>
          <w:b/>
          <w:sz w:val="24"/>
          <w:szCs w:val="24"/>
          <w:shd w:val="clear" w:color="auto" w:fill="FFFFFF"/>
          <w:lang w:val="uk-UA"/>
        </w:rPr>
        <w:t xml:space="preserve">Калій хлористий, код </w:t>
      </w:r>
      <w:r w:rsidRPr="004D75EE">
        <w:rPr>
          <w:b/>
          <w:sz w:val="24"/>
          <w:szCs w:val="24"/>
          <w:shd w:val="clear" w:color="auto" w:fill="FFFFFF"/>
        </w:rPr>
        <w:t xml:space="preserve">ДК 021:2015 - </w:t>
      </w:r>
      <w:r>
        <w:rPr>
          <w:b/>
          <w:sz w:val="24"/>
          <w:szCs w:val="24"/>
        </w:rPr>
        <w:t>24440000-0</w:t>
      </w:r>
      <w:r w:rsidRPr="004D75EE">
        <w:rPr>
          <w:b/>
          <w:sz w:val="24"/>
          <w:szCs w:val="24"/>
          <w:shd w:val="clear" w:color="auto" w:fill="FFFFFF"/>
          <w:lang w:val="uk-UA"/>
        </w:rPr>
        <w:t>Добрива різні</w:t>
      </w:r>
    </w:p>
    <w:p w:rsidR="00CF2AAA" w:rsidRDefault="00CF2AAA" w:rsidP="00CF2AAA">
      <w:pPr>
        <w:spacing w:after="0" w:line="240" w:lineRule="auto"/>
        <w:jc w:val="center"/>
        <w:rPr>
          <w:rFonts w:ascii="Times New Roman" w:hAnsi="Times New Roman"/>
          <w:b/>
          <w:sz w:val="24"/>
          <w:szCs w:val="24"/>
          <w:lang w:val="uk-UA"/>
        </w:rPr>
      </w:pPr>
    </w:p>
    <w:p w:rsidR="00CF2AAA" w:rsidRPr="00CD0551" w:rsidRDefault="00CF2AAA" w:rsidP="00CF2AAA">
      <w:pPr>
        <w:pStyle w:val="a3"/>
        <w:tabs>
          <w:tab w:val="left" w:pos="284"/>
        </w:tabs>
        <w:ind w:left="0"/>
        <w:jc w:val="both"/>
        <w:rPr>
          <w:color w:val="000000"/>
          <w:sz w:val="24"/>
          <w:szCs w:val="24"/>
          <w:lang w:val="uk-UA"/>
        </w:rPr>
      </w:pPr>
      <w:r w:rsidRPr="004D75EE">
        <w:rPr>
          <w:b/>
          <w:sz w:val="24"/>
          <w:szCs w:val="24"/>
          <w:shd w:val="clear" w:color="auto" w:fill="FFFFFF"/>
          <w:lang w:val="uk-UA"/>
        </w:rPr>
        <w:t>Калій хлористий</w:t>
      </w:r>
      <w:r>
        <w:rPr>
          <w:color w:val="000000"/>
          <w:sz w:val="24"/>
          <w:szCs w:val="24"/>
          <w:lang w:val="uk-UA"/>
        </w:rPr>
        <w:t xml:space="preserve"> 1.</w:t>
      </w:r>
      <w:r w:rsidRPr="00CD0551">
        <w:rPr>
          <w:color w:val="000000"/>
          <w:sz w:val="24"/>
          <w:szCs w:val="24"/>
          <w:lang w:val="uk-UA"/>
        </w:rPr>
        <w:t xml:space="preserve">Місце поставки: </w:t>
      </w:r>
    </w:p>
    <w:p w:rsidR="00CF2AAA" w:rsidRPr="000559D2" w:rsidRDefault="00CF2AAA" w:rsidP="00CF2AAA">
      <w:pPr>
        <w:spacing w:after="0" w:line="240" w:lineRule="auto"/>
        <w:jc w:val="both"/>
        <w:rPr>
          <w:rFonts w:ascii="Times New Roman" w:hAnsi="Times New Roman"/>
          <w:sz w:val="24"/>
          <w:szCs w:val="24"/>
          <w:lang w:val="uk-UA" w:eastAsia="ru-RU"/>
        </w:rPr>
      </w:pPr>
      <w:r w:rsidRPr="00682D2A">
        <w:rPr>
          <w:rFonts w:ascii="Times New Roman" w:hAnsi="Times New Roman"/>
          <w:sz w:val="24"/>
          <w:szCs w:val="24"/>
          <w:lang w:eastAsia="ru-RU"/>
        </w:rPr>
        <w:t xml:space="preserve">22712, </w:t>
      </w:r>
      <w:proofErr w:type="spellStart"/>
      <w:r w:rsidRPr="00682D2A">
        <w:rPr>
          <w:rFonts w:ascii="Times New Roman" w:hAnsi="Times New Roman"/>
          <w:sz w:val="24"/>
          <w:szCs w:val="24"/>
          <w:lang w:eastAsia="ru-RU"/>
        </w:rPr>
        <w:t>Вінницька</w:t>
      </w:r>
      <w:proofErr w:type="spellEnd"/>
      <w:r w:rsidRPr="00682D2A">
        <w:rPr>
          <w:rFonts w:ascii="Times New Roman" w:hAnsi="Times New Roman"/>
          <w:sz w:val="24"/>
          <w:szCs w:val="24"/>
          <w:lang w:eastAsia="ru-RU"/>
        </w:rPr>
        <w:t xml:space="preserve"> область, </w:t>
      </w:r>
      <w:proofErr w:type="spellStart"/>
      <w:r w:rsidRPr="00682D2A">
        <w:rPr>
          <w:rFonts w:ascii="Times New Roman" w:hAnsi="Times New Roman"/>
          <w:sz w:val="24"/>
          <w:szCs w:val="24"/>
          <w:lang w:eastAsia="ru-RU"/>
        </w:rPr>
        <w:t>Вінницький</w:t>
      </w:r>
      <w:proofErr w:type="spellEnd"/>
      <w:r w:rsidRPr="00682D2A">
        <w:rPr>
          <w:rFonts w:ascii="Times New Roman" w:hAnsi="Times New Roman"/>
          <w:sz w:val="24"/>
          <w:szCs w:val="24"/>
          <w:lang w:eastAsia="ru-RU"/>
        </w:rPr>
        <w:t xml:space="preserve"> район, с</w:t>
      </w:r>
      <w:r>
        <w:rPr>
          <w:rFonts w:ascii="Times New Roman" w:hAnsi="Times New Roman"/>
          <w:sz w:val="24"/>
          <w:szCs w:val="24"/>
          <w:lang w:eastAsia="ru-RU"/>
        </w:rPr>
        <w:t>ело Романово-</w:t>
      </w:r>
      <w:proofErr w:type="spellStart"/>
      <w:r>
        <w:rPr>
          <w:rFonts w:ascii="Times New Roman" w:hAnsi="Times New Roman"/>
          <w:sz w:val="24"/>
          <w:szCs w:val="24"/>
          <w:lang w:eastAsia="ru-RU"/>
        </w:rPr>
        <w:t>Хутір</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вул</w:t>
      </w:r>
      <w:proofErr w:type="spellEnd"/>
      <w:r>
        <w:rPr>
          <w:rFonts w:ascii="Times New Roman" w:hAnsi="Times New Roman"/>
          <w:sz w:val="24"/>
          <w:szCs w:val="24"/>
          <w:lang w:eastAsia="ru-RU"/>
        </w:rPr>
        <w:t xml:space="preserve">. Миру, </w:t>
      </w:r>
      <w:r>
        <w:rPr>
          <w:rFonts w:ascii="Times New Roman" w:hAnsi="Times New Roman"/>
          <w:sz w:val="24"/>
          <w:szCs w:val="24"/>
          <w:lang w:val="uk-UA" w:eastAsia="ru-RU"/>
        </w:rPr>
        <w:t>43</w:t>
      </w:r>
      <w:r>
        <w:rPr>
          <w:rFonts w:ascii="Times New Roman" w:hAnsi="Times New Roman"/>
          <w:sz w:val="24"/>
          <w:szCs w:val="24"/>
          <w:lang w:eastAsia="ru-RU"/>
        </w:rPr>
        <w:t xml:space="preserve"> </w:t>
      </w:r>
      <w:r>
        <w:rPr>
          <w:rFonts w:ascii="Times New Roman" w:hAnsi="Times New Roman"/>
          <w:sz w:val="24"/>
          <w:szCs w:val="24"/>
          <w:lang w:val="uk-UA" w:eastAsia="ru-RU"/>
        </w:rPr>
        <w:t>в</w:t>
      </w:r>
    </w:p>
    <w:p w:rsidR="00CF2AAA" w:rsidRDefault="00CF2AAA" w:rsidP="00CF2AAA">
      <w:pPr>
        <w:spacing w:after="0" w:line="240" w:lineRule="auto"/>
        <w:jc w:val="both"/>
        <w:rPr>
          <w:rFonts w:ascii="Times New Roman" w:hAnsi="Times New Roman"/>
          <w:color w:val="000000"/>
          <w:sz w:val="24"/>
          <w:szCs w:val="24"/>
          <w:lang w:val="uk-UA"/>
        </w:rPr>
      </w:pPr>
    </w:p>
    <w:p w:rsidR="00CF2AAA" w:rsidRPr="00CD0551" w:rsidRDefault="00CF2AAA" w:rsidP="00CF2AAA">
      <w:pPr>
        <w:rPr>
          <w:rFonts w:ascii="Times New Roman" w:hAnsi="Times New Roman"/>
          <w:sz w:val="24"/>
          <w:szCs w:val="24"/>
          <w:lang w:val="uk-UA"/>
        </w:rPr>
      </w:pPr>
      <w:r w:rsidRPr="00CD0551">
        <w:rPr>
          <w:rFonts w:ascii="Times New Roman" w:hAnsi="Times New Roman"/>
          <w:spacing w:val="-1"/>
          <w:sz w:val="24"/>
          <w:szCs w:val="24"/>
          <w:lang w:val="uk-UA"/>
        </w:rPr>
        <w:t>2</w:t>
      </w:r>
      <w:r w:rsidRPr="00CD0551">
        <w:rPr>
          <w:rFonts w:ascii="Times New Roman" w:hAnsi="Times New Roman"/>
          <w:spacing w:val="-1"/>
          <w:sz w:val="24"/>
          <w:szCs w:val="24"/>
        </w:rPr>
        <w:t xml:space="preserve">. </w:t>
      </w:r>
      <w:proofErr w:type="spellStart"/>
      <w:r w:rsidRPr="00CD0551">
        <w:rPr>
          <w:rFonts w:ascii="Times New Roman" w:hAnsi="Times New Roman"/>
          <w:sz w:val="24"/>
          <w:szCs w:val="24"/>
        </w:rPr>
        <w:t>Кількість</w:t>
      </w:r>
      <w:proofErr w:type="spellEnd"/>
      <w:r w:rsidRPr="00CD0551">
        <w:rPr>
          <w:rFonts w:ascii="Times New Roman" w:hAnsi="Times New Roman"/>
          <w:sz w:val="24"/>
          <w:szCs w:val="24"/>
        </w:rPr>
        <w:t xml:space="preserve">, </w:t>
      </w:r>
      <w:proofErr w:type="spellStart"/>
      <w:r w:rsidRPr="00CD0551">
        <w:rPr>
          <w:rFonts w:ascii="Times New Roman" w:hAnsi="Times New Roman"/>
          <w:sz w:val="24"/>
          <w:szCs w:val="24"/>
        </w:rPr>
        <w:t>обсяг</w:t>
      </w:r>
      <w:proofErr w:type="spellEnd"/>
      <w:r w:rsidRPr="00CD0551">
        <w:rPr>
          <w:rFonts w:ascii="Times New Roman" w:hAnsi="Times New Roman"/>
          <w:sz w:val="24"/>
          <w:szCs w:val="24"/>
        </w:rPr>
        <w:t xml:space="preserve"> поставки та </w:t>
      </w:r>
      <w:proofErr w:type="spellStart"/>
      <w:r w:rsidRPr="00CD0551">
        <w:rPr>
          <w:rFonts w:ascii="Times New Roman" w:hAnsi="Times New Roman"/>
          <w:sz w:val="24"/>
          <w:szCs w:val="24"/>
        </w:rPr>
        <w:t>інші</w:t>
      </w:r>
      <w:proofErr w:type="spellEnd"/>
      <w:r w:rsidRPr="00CD0551">
        <w:rPr>
          <w:rFonts w:ascii="Times New Roman" w:hAnsi="Times New Roman"/>
          <w:sz w:val="24"/>
          <w:szCs w:val="24"/>
        </w:rPr>
        <w:t xml:space="preserve"> характеристики товару: </w:t>
      </w:r>
      <w:r>
        <w:rPr>
          <w:rFonts w:ascii="Times New Roman" w:hAnsi="Times New Roman"/>
          <w:sz w:val="24"/>
          <w:szCs w:val="24"/>
          <w:lang w:val="uk-UA"/>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851"/>
        <w:gridCol w:w="1017"/>
        <w:gridCol w:w="4086"/>
        <w:gridCol w:w="2976"/>
      </w:tblGrid>
      <w:tr w:rsidR="00CF2AAA" w:rsidRPr="003F0585" w:rsidTr="005D24F0">
        <w:trPr>
          <w:trHeight w:val="315"/>
        </w:trPr>
        <w:tc>
          <w:tcPr>
            <w:tcW w:w="1526" w:type="dxa"/>
            <w:shd w:val="clear" w:color="auto" w:fill="auto"/>
            <w:noWrap/>
            <w:hideMark/>
          </w:tcPr>
          <w:p w:rsidR="00CF2AAA" w:rsidRPr="00821EF4" w:rsidRDefault="00CF2AAA" w:rsidP="005D24F0">
            <w:pPr>
              <w:spacing w:after="0" w:line="240" w:lineRule="auto"/>
              <w:jc w:val="center"/>
              <w:rPr>
                <w:rFonts w:ascii="Times New Roman" w:eastAsia="Times New Roman" w:hAnsi="Times New Roman"/>
                <w:b/>
                <w:bCs/>
                <w:color w:val="000000"/>
                <w:sz w:val="24"/>
                <w:szCs w:val="24"/>
                <w:lang w:eastAsia="ru-RU"/>
              </w:rPr>
            </w:pPr>
            <w:r w:rsidRPr="00821EF4">
              <w:rPr>
                <w:rFonts w:ascii="Times New Roman" w:eastAsia="Times New Roman" w:hAnsi="Times New Roman"/>
                <w:b/>
                <w:bCs/>
                <w:color w:val="000000"/>
                <w:sz w:val="24"/>
                <w:szCs w:val="24"/>
                <w:lang w:val="uk-UA" w:eastAsia="ru-RU"/>
              </w:rPr>
              <w:t>Н</w:t>
            </w:r>
            <w:proofErr w:type="spellStart"/>
            <w:r w:rsidRPr="00821EF4">
              <w:rPr>
                <w:rFonts w:ascii="Times New Roman" w:eastAsia="Times New Roman" w:hAnsi="Times New Roman"/>
                <w:b/>
                <w:bCs/>
                <w:color w:val="000000"/>
                <w:sz w:val="24"/>
                <w:szCs w:val="24"/>
                <w:lang w:eastAsia="ru-RU"/>
              </w:rPr>
              <w:t>айменування</w:t>
            </w:r>
            <w:proofErr w:type="spellEnd"/>
          </w:p>
        </w:tc>
        <w:tc>
          <w:tcPr>
            <w:tcW w:w="851" w:type="dxa"/>
          </w:tcPr>
          <w:p w:rsidR="00CF2AAA" w:rsidRPr="00821EF4" w:rsidRDefault="00CF2AAA" w:rsidP="005D24F0">
            <w:pPr>
              <w:spacing w:after="0" w:line="240" w:lineRule="auto"/>
              <w:jc w:val="center"/>
              <w:rPr>
                <w:rFonts w:ascii="Times New Roman" w:eastAsia="Times New Roman" w:hAnsi="Times New Roman"/>
                <w:b/>
                <w:bCs/>
                <w:color w:val="000000"/>
                <w:sz w:val="24"/>
                <w:szCs w:val="24"/>
                <w:lang w:val="uk-UA" w:eastAsia="ru-RU"/>
              </w:rPr>
            </w:pPr>
            <w:r w:rsidRPr="00821EF4">
              <w:rPr>
                <w:rFonts w:ascii="Times New Roman" w:eastAsia="Times New Roman" w:hAnsi="Times New Roman"/>
                <w:b/>
                <w:bCs/>
                <w:color w:val="000000"/>
                <w:sz w:val="24"/>
                <w:szCs w:val="24"/>
                <w:lang w:val="uk-UA" w:eastAsia="ru-RU"/>
              </w:rPr>
              <w:t>О</w:t>
            </w:r>
            <w:r w:rsidRPr="00821EF4">
              <w:rPr>
                <w:rFonts w:ascii="Times New Roman" w:eastAsia="Times New Roman" w:hAnsi="Times New Roman"/>
                <w:b/>
                <w:bCs/>
                <w:color w:val="000000"/>
                <w:sz w:val="24"/>
                <w:szCs w:val="24"/>
                <w:lang w:eastAsia="ru-RU"/>
              </w:rPr>
              <w:t>д.</w:t>
            </w:r>
            <w:r w:rsidRPr="00821EF4">
              <w:rPr>
                <w:rFonts w:ascii="Times New Roman" w:eastAsia="Times New Roman" w:hAnsi="Times New Roman"/>
                <w:b/>
                <w:bCs/>
                <w:color w:val="000000"/>
                <w:sz w:val="24"/>
                <w:szCs w:val="24"/>
                <w:lang w:val="uk-UA" w:eastAsia="ru-RU"/>
              </w:rPr>
              <w:t xml:space="preserve"> </w:t>
            </w:r>
            <w:proofErr w:type="spellStart"/>
            <w:r w:rsidRPr="00821EF4">
              <w:rPr>
                <w:rFonts w:ascii="Times New Roman" w:eastAsia="Times New Roman" w:hAnsi="Times New Roman"/>
                <w:b/>
                <w:bCs/>
                <w:color w:val="000000"/>
                <w:sz w:val="24"/>
                <w:szCs w:val="24"/>
                <w:lang w:eastAsia="ru-RU"/>
              </w:rPr>
              <w:t>виміру</w:t>
            </w:r>
            <w:proofErr w:type="spellEnd"/>
          </w:p>
        </w:tc>
        <w:tc>
          <w:tcPr>
            <w:tcW w:w="1017" w:type="dxa"/>
            <w:shd w:val="clear" w:color="auto" w:fill="auto"/>
            <w:noWrap/>
            <w:hideMark/>
          </w:tcPr>
          <w:p w:rsidR="00CF2AAA" w:rsidRPr="00821EF4" w:rsidRDefault="00CF2AAA" w:rsidP="005D24F0">
            <w:pPr>
              <w:spacing w:after="0" w:line="240" w:lineRule="auto"/>
              <w:jc w:val="center"/>
              <w:rPr>
                <w:rFonts w:ascii="Times New Roman" w:eastAsia="Times New Roman" w:hAnsi="Times New Roman"/>
                <w:b/>
                <w:bCs/>
                <w:color w:val="000000"/>
                <w:sz w:val="24"/>
                <w:szCs w:val="24"/>
                <w:lang w:eastAsia="ru-RU"/>
              </w:rPr>
            </w:pPr>
            <w:r w:rsidRPr="00821EF4">
              <w:rPr>
                <w:rFonts w:ascii="Times New Roman" w:eastAsia="Times New Roman" w:hAnsi="Times New Roman"/>
                <w:b/>
                <w:bCs/>
                <w:color w:val="000000"/>
                <w:sz w:val="24"/>
                <w:szCs w:val="24"/>
                <w:lang w:val="uk-UA" w:eastAsia="ru-RU"/>
              </w:rPr>
              <w:t>К</w:t>
            </w:r>
            <w:proofErr w:type="spellStart"/>
            <w:r w:rsidRPr="00821EF4">
              <w:rPr>
                <w:rFonts w:ascii="Times New Roman" w:eastAsia="Times New Roman" w:hAnsi="Times New Roman"/>
                <w:b/>
                <w:bCs/>
                <w:color w:val="000000"/>
                <w:sz w:val="24"/>
                <w:szCs w:val="24"/>
                <w:lang w:eastAsia="ru-RU"/>
              </w:rPr>
              <w:t>ількість</w:t>
            </w:r>
            <w:proofErr w:type="spellEnd"/>
          </w:p>
        </w:tc>
        <w:tc>
          <w:tcPr>
            <w:tcW w:w="4086" w:type="dxa"/>
          </w:tcPr>
          <w:p w:rsidR="00CF2AAA" w:rsidRPr="00821EF4" w:rsidRDefault="00CF2AAA" w:rsidP="005D24F0">
            <w:pPr>
              <w:spacing w:after="0" w:line="240" w:lineRule="auto"/>
              <w:ind w:right="-295"/>
              <w:jc w:val="center"/>
              <w:rPr>
                <w:rFonts w:ascii="Times New Roman" w:hAnsi="Times New Roman"/>
                <w:b/>
                <w:bCs/>
                <w:sz w:val="24"/>
                <w:szCs w:val="24"/>
                <w:lang w:val="uk-UA"/>
              </w:rPr>
            </w:pPr>
            <w:proofErr w:type="spellStart"/>
            <w:r w:rsidRPr="00821EF4">
              <w:rPr>
                <w:rFonts w:ascii="Times New Roman" w:hAnsi="Times New Roman"/>
                <w:b/>
                <w:bCs/>
                <w:sz w:val="24"/>
                <w:szCs w:val="24"/>
              </w:rPr>
              <w:t>Технічні</w:t>
            </w:r>
            <w:proofErr w:type="spellEnd"/>
            <w:r w:rsidRPr="00821EF4">
              <w:rPr>
                <w:rFonts w:ascii="Times New Roman" w:hAnsi="Times New Roman"/>
                <w:b/>
                <w:bCs/>
                <w:sz w:val="24"/>
                <w:szCs w:val="24"/>
              </w:rPr>
              <w:t>,</w:t>
            </w:r>
          </w:p>
          <w:p w:rsidR="00CF2AAA" w:rsidRPr="00821EF4" w:rsidRDefault="00CF2AAA" w:rsidP="005D24F0">
            <w:pPr>
              <w:spacing w:after="0" w:line="240" w:lineRule="auto"/>
              <w:ind w:right="-295"/>
              <w:jc w:val="center"/>
              <w:rPr>
                <w:rFonts w:ascii="Times New Roman" w:eastAsia="Times New Roman" w:hAnsi="Times New Roman"/>
                <w:b/>
                <w:bCs/>
                <w:color w:val="000000"/>
                <w:sz w:val="24"/>
                <w:szCs w:val="24"/>
                <w:lang w:eastAsia="ru-RU"/>
              </w:rPr>
            </w:pPr>
            <w:proofErr w:type="spellStart"/>
            <w:r w:rsidRPr="00821EF4">
              <w:rPr>
                <w:rFonts w:ascii="Times New Roman" w:hAnsi="Times New Roman"/>
                <w:b/>
                <w:bCs/>
                <w:sz w:val="24"/>
                <w:szCs w:val="24"/>
              </w:rPr>
              <w:t>якісні</w:t>
            </w:r>
            <w:proofErr w:type="spellEnd"/>
            <w:r w:rsidRPr="00821EF4">
              <w:rPr>
                <w:rFonts w:ascii="Times New Roman" w:hAnsi="Times New Roman"/>
                <w:b/>
                <w:bCs/>
                <w:sz w:val="24"/>
                <w:szCs w:val="24"/>
              </w:rPr>
              <w:t xml:space="preserve"> характеристики товару</w:t>
            </w:r>
          </w:p>
        </w:tc>
        <w:tc>
          <w:tcPr>
            <w:tcW w:w="2976" w:type="dxa"/>
          </w:tcPr>
          <w:p w:rsidR="00CF2AAA" w:rsidRPr="00821EF4" w:rsidRDefault="00CF2AAA" w:rsidP="005D24F0">
            <w:pPr>
              <w:spacing w:after="0" w:line="240" w:lineRule="auto"/>
              <w:ind w:right="-295"/>
              <w:jc w:val="center"/>
              <w:rPr>
                <w:rFonts w:ascii="Times New Roman" w:hAnsi="Times New Roman"/>
                <w:b/>
                <w:bCs/>
                <w:sz w:val="24"/>
                <w:szCs w:val="24"/>
                <w:lang w:val="uk-UA"/>
              </w:rPr>
            </w:pPr>
            <w:proofErr w:type="spellStart"/>
            <w:r w:rsidRPr="00821EF4">
              <w:rPr>
                <w:rFonts w:ascii="Times New Roman" w:hAnsi="Times New Roman"/>
                <w:b/>
                <w:bCs/>
                <w:sz w:val="24"/>
                <w:szCs w:val="24"/>
              </w:rPr>
              <w:t>Технічні</w:t>
            </w:r>
            <w:proofErr w:type="spellEnd"/>
            <w:r w:rsidRPr="00821EF4">
              <w:rPr>
                <w:rFonts w:ascii="Times New Roman" w:hAnsi="Times New Roman"/>
                <w:b/>
                <w:bCs/>
                <w:sz w:val="24"/>
                <w:szCs w:val="24"/>
              </w:rPr>
              <w:t>,</w:t>
            </w:r>
          </w:p>
          <w:p w:rsidR="00CF2AAA" w:rsidRDefault="00CF2AAA" w:rsidP="005D24F0">
            <w:pPr>
              <w:spacing w:after="0" w:line="240" w:lineRule="auto"/>
              <w:ind w:right="-295"/>
              <w:jc w:val="center"/>
              <w:rPr>
                <w:rFonts w:ascii="Times New Roman" w:hAnsi="Times New Roman"/>
                <w:b/>
                <w:bCs/>
                <w:sz w:val="24"/>
                <w:szCs w:val="24"/>
                <w:lang w:val="uk-UA"/>
              </w:rPr>
            </w:pPr>
            <w:proofErr w:type="spellStart"/>
            <w:r w:rsidRPr="00821EF4">
              <w:rPr>
                <w:rFonts w:ascii="Times New Roman" w:hAnsi="Times New Roman"/>
                <w:b/>
                <w:bCs/>
                <w:sz w:val="24"/>
                <w:szCs w:val="24"/>
              </w:rPr>
              <w:t>якісні</w:t>
            </w:r>
            <w:proofErr w:type="spellEnd"/>
            <w:r w:rsidRPr="00821EF4">
              <w:rPr>
                <w:rFonts w:ascii="Times New Roman" w:hAnsi="Times New Roman"/>
                <w:b/>
                <w:bCs/>
                <w:sz w:val="24"/>
                <w:szCs w:val="24"/>
              </w:rPr>
              <w:t xml:space="preserve"> характеристики</w:t>
            </w:r>
          </w:p>
          <w:p w:rsidR="00CF2AAA" w:rsidRPr="007D4D3A" w:rsidRDefault="00CF2AAA" w:rsidP="005D24F0">
            <w:pPr>
              <w:spacing w:after="0" w:line="240" w:lineRule="auto"/>
              <w:ind w:right="-295"/>
              <w:jc w:val="center"/>
              <w:rPr>
                <w:rFonts w:ascii="Times New Roman" w:hAnsi="Times New Roman"/>
                <w:b/>
                <w:bCs/>
                <w:sz w:val="24"/>
                <w:szCs w:val="24"/>
                <w:lang w:val="uk-UA"/>
              </w:rPr>
            </w:pPr>
            <w:r w:rsidRPr="00821EF4">
              <w:rPr>
                <w:rFonts w:ascii="Times New Roman" w:hAnsi="Times New Roman"/>
                <w:b/>
                <w:bCs/>
                <w:sz w:val="24"/>
                <w:szCs w:val="24"/>
              </w:rPr>
              <w:t xml:space="preserve"> товару</w:t>
            </w:r>
            <w:r>
              <w:rPr>
                <w:rFonts w:ascii="Times New Roman" w:hAnsi="Times New Roman"/>
                <w:b/>
                <w:bCs/>
                <w:sz w:val="24"/>
                <w:szCs w:val="24"/>
                <w:lang w:val="uk-UA"/>
              </w:rPr>
              <w:t>, що запропонований учасником*</w:t>
            </w:r>
          </w:p>
        </w:tc>
      </w:tr>
      <w:tr w:rsidR="00CF2AAA" w:rsidRPr="000D3783" w:rsidTr="005D24F0">
        <w:trPr>
          <w:trHeight w:val="1877"/>
        </w:trPr>
        <w:tc>
          <w:tcPr>
            <w:tcW w:w="1526" w:type="dxa"/>
            <w:shd w:val="clear" w:color="auto" w:fill="auto"/>
            <w:hideMark/>
          </w:tcPr>
          <w:p w:rsidR="00CF2AAA" w:rsidRPr="004D75EE" w:rsidRDefault="00CF2AAA" w:rsidP="005D24F0">
            <w:pPr>
              <w:rPr>
                <w:rFonts w:ascii="Times New Roman" w:hAnsi="Times New Roman"/>
                <w:b/>
                <w:sz w:val="24"/>
                <w:szCs w:val="24"/>
                <w:shd w:val="clear" w:color="auto" w:fill="FFFFFF"/>
                <w:lang w:val="uk-UA"/>
              </w:rPr>
            </w:pPr>
            <w:r w:rsidRPr="004D75EE">
              <w:rPr>
                <w:rFonts w:ascii="Times New Roman" w:hAnsi="Times New Roman"/>
                <w:b/>
                <w:sz w:val="24"/>
                <w:szCs w:val="24"/>
                <w:shd w:val="clear" w:color="auto" w:fill="FFFFFF"/>
                <w:lang w:val="uk-UA"/>
              </w:rPr>
              <w:t>Калій хлористий</w:t>
            </w:r>
          </w:p>
        </w:tc>
        <w:tc>
          <w:tcPr>
            <w:tcW w:w="851" w:type="dxa"/>
          </w:tcPr>
          <w:p w:rsidR="00CF2AAA" w:rsidRPr="00C37436" w:rsidRDefault="00CF2AAA" w:rsidP="005D24F0">
            <w:pPr>
              <w:spacing w:after="0" w:line="240" w:lineRule="auto"/>
              <w:jc w:val="center"/>
              <w:rPr>
                <w:rFonts w:ascii="Times New Roman" w:eastAsia="Times New Roman" w:hAnsi="Times New Roman"/>
                <w:color w:val="000000"/>
                <w:sz w:val="24"/>
                <w:szCs w:val="24"/>
                <w:lang w:val="uk-UA" w:eastAsia="ru-RU"/>
              </w:rPr>
            </w:pPr>
            <w:proofErr w:type="spellStart"/>
            <w:r>
              <w:rPr>
                <w:rFonts w:ascii="Times New Roman" w:eastAsia="Times New Roman" w:hAnsi="Times New Roman"/>
                <w:color w:val="000000"/>
                <w:sz w:val="24"/>
                <w:szCs w:val="24"/>
                <w:lang w:val="uk-UA" w:eastAsia="ru-RU"/>
              </w:rPr>
              <w:t>тона</w:t>
            </w:r>
            <w:proofErr w:type="spellEnd"/>
          </w:p>
        </w:tc>
        <w:tc>
          <w:tcPr>
            <w:tcW w:w="1017" w:type="dxa"/>
            <w:shd w:val="clear" w:color="auto" w:fill="auto"/>
            <w:noWrap/>
            <w:hideMark/>
          </w:tcPr>
          <w:p w:rsidR="00CF2AAA" w:rsidRPr="004D75EE" w:rsidRDefault="00CF2AAA" w:rsidP="005D24F0">
            <w:pPr>
              <w:spacing w:after="0" w:line="240" w:lineRule="auto"/>
              <w:rPr>
                <w:rFonts w:ascii="Times New Roman" w:eastAsia="Times New Roman" w:hAnsi="Times New Roman"/>
                <w:color w:val="000000"/>
                <w:sz w:val="24"/>
                <w:szCs w:val="24"/>
                <w:lang w:val="uk-UA" w:eastAsia="ru-RU"/>
              </w:rPr>
            </w:pPr>
            <w:r>
              <w:rPr>
                <w:color w:val="000000"/>
                <w:lang w:val="uk-UA"/>
              </w:rPr>
              <w:t>4</w:t>
            </w:r>
          </w:p>
        </w:tc>
        <w:tc>
          <w:tcPr>
            <w:tcW w:w="4086" w:type="dxa"/>
          </w:tcPr>
          <w:p w:rsidR="00CF2AAA" w:rsidRPr="004015DD" w:rsidRDefault="00CF2AAA" w:rsidP="005D24F0">
            <w:pPr>
              <w:pStyle w:val="1"/>
              <w:spacing w:before="0" w:beforeAutospacing="0" w:after="0" w:afterAutospacing="0"/>
              <w:rPr>
                <w:b w:val="0"/>
                <w:color w:val="333333"/>
                <w:sz w:val="24"/>
                <w:szCs w:val="24"/>
                <w:shd w:val="clear" w:color="auto" w:fill="FFFFFF"/>
              </w:rPr>
            </w:pPr>
            <w:r w:rsidRPr="004015DD">
              <w:rPr>
                <w:b w:val="0"/>
                <w:bCs w:val="0"/>
                <w:color w:val="333333"/>
                <w:sz w:val="24"/>
                <w:szCs w:val="24"/>
                <w:shd w:val="clear" w:color="auto" w:fill="FFFFFF"/>
              </w:rPr>
              <w:t>Державний стандарт:</w:t>
            </w:r>
            <w:r w:rsidRPr="004015DD">
              <w:rPr>
                <w:b w:val="0"/>
                <w:color w:val="333333"/>
                <w:sz w:val="24"/>
                <w:szCs w:val="24"/>
                <w:shd w:val="clear" w:color="auto" w:fill="FFFFFF"/>
              </w:rPr>
              <w:t xml:space="preserve"> </w:t>
            </w:r>
          </w:p>
          <w:p w:rsidR="00CF2AAA" w:rsidRPr="004015DD" w:rsidRDefault="00CF2AAA" w:rsidP="005D24F0">
            <w:pPr>
              <w:spacing w:after="0" w:line="240" w:lineRule="auto"/>
              <w:jc w:val="both"/>
              <w:rPr>
                <w:rFonts w:ascii="Times New Roman" w:hAnsi="Times New Roman"/>
                <w:color w:val="333333"/>
                <w:sz w:val="24"/>
                <w:szCs w:val="24"/>
                <w:shd w:val="clear" w:color="auto" w:fill="FFFFFF"/>
                <w:lang w:val="uk-UA"/>
              </w:rPr>
            </w:pPr>
            <w:r w:rsidRPr="00D966E0">
              <w:rPr>
                <w:rFonts w:ascii="Times New Roman" w:hAnsi="Times New Roman"/>
                <w:color w:val="333333"/>
                <w:sz w:val="24"/>
                <w:szCs w:val="24"/>
                <w:shd w:val="clear" w:color="auto" w:fill="FFFFFF"/>
                <w:lang w:val="uk-UA"/>
              </w:rPr>
              <w:t>ГОСТ 4568-95 Калій хлористий. Технічні умови</w:t>
            </w:r>
          </w:p>
          <w:p w:rsidR="00CF2AAA" w:rsidRPr="004015DD" w:rsidRDefault="00CF2AAA" w:rsidP="005D24F0">
            <w:pPr>
              <w:spacing w:after="0" w:line="240" w:lineRule="auto"/>
              <w:jc w:val="both"/>
              <w:rPr>
                <w:rFonts w:ascii="Times New Roman" w:eastAsia="Times New Roman" w:hAnsi="Times New Roman"/>
                <w:color w:val="222222"/>
                <w:sz w:val="24"/>
                <w:szCs w:val="24"/>
                <w:lang w:val="uk-UA" w:eastAsia="ru-RU"/>
              </w:rPr>
            </w:pPr>
            <w:proofErr w:type="spellStart"/>
            <w:r w:rsidRPr="004015DD">
              <w:rPr>
                <w:rFonts w:ascii="Times New Roman" w:eastAsia="Times New Roman" w:hAnsi="Times New Roman"/>
                <w:color w:val="222222"/>
                <w:sz w:val="24"/>
                <w:szCs w:val="24"/>
                <w:lang w:val="uk-UA" w:eastAsia="ru-RU"/>
              </w:rPr>
              <w:t>Звнішній</w:t>
            </w:r>
            <w:proofErr w:type="spellEnd"/>
            <w:r w:rsidRPr="004015DD">
              <w:rPr>
                <w:rFonts w:ascii="Times New Roman" w:eastAsia="Times New Roman" w:hAnsi="Times New Roman"/>
                <w:color w:val="222222"/>
                <w:sz w:val="24"/>
                <w:szCs w:val="24"/>
                <w:lang w:val="uk-UA" w:eastAsia="ru-RU"/>
              </w:rPr>
              <w:t xml:space="preserve"> вигляд: Спресовані гранули неправильної форми сірувато-білого або різних відтінків червоно-бурого кольору або великі кристали сірувато-білого кольору</w:t>
            </w:r>
          </w:p>
          <w:p w:rsidR="00CF2AAA" w:rsidRPr="004015DD" w:rsidRDefault="00CF2AAA" w:rsidP="005D24F0">
            <w:pPr>
              <w:spacing w:after="0" w:line="240" w:lineRule="auto"/>
              <w:jc w:val="both"/>
              <w:rPr>
                <w:rFonts w:ascii="Times New Roman" w:eastAsia="Times New Roman" w:hAnsi="Times New Roman"/>
                <w:color w:val="222222"/>
                <w:sz w:val="24"/>
                <w:szCs w:val="24"/>
                <w:lang w:val="uk-UA" w:eastAsia="ru-RU"/>
              </w:rPr>
            </w:pPr>
            <w:r w:rsidRPr="004015DD">
              <w:rPr>
                <w:rFonts w:ascii="Times New Roman" w:eastAsia="Times New Roman" w:hAnsi="Times New Roman"/>
                <w:color w:val="222222"/>
                <w:sz w:val="24"/>
                <w:szCs w:val="24"/>
                <w:lang w:val="uk-UA" w:eastAsia="ru-RU"/>
              </w:rPr>
              <w:t xml:space="preserve">Вміст калію в перерахунку на </w:t>
            </w:r>
            <w:r w:rsidRPr="004015DD">
              <w:rPr>
                <w:rFonts w:ascii="Times New Roman" w:eastAsia="Times New Roman" w:hAnsi="Times New Roman"/>
                <w:color w:val="222222"/>
                <w:sz w:val="24"/>
                <w:szCs w:val="24"/>
                <w:lang w:val="en-US" w:eastAsia="ru-RU"/>
              </w:rPr>
              <w:t>K</w:t>
            </w:r>
            <w:r w:rsidRPr="004015DD">
              <w:rPr>
                <w:rFonts w:ascii="Times New Roman" w:eastAsia="Times New Roman" w:hAnsi="Times New Roman"/>
                <w:color w:val="222222"/>
                <w:sz w:val="24"/>
                <w:szCs w:val="24"/>
                <w:lang w:val="uk-UA" w:eastAsia="ru-RU"/>
              </w:rPr>
              <w:t>2</w:t>
            </w:r>
            <w:r w:rsidRPr="004015DD">
              <w:rPr>
                <w:rFonts w:ascii="Times New Roman" w:eastAsia="Times New Roman" w:hAnsi="Times New Roman"/>
                <w:color w:val="222222"/>
                <w:sz w:val="24"/>
                <w:szCs w:val="24"/>
                <w:lang w:val="en-US" w:eastAsia="ru-RU"/>
              </w:rPr>
              <w:t>O</w:t>
            </w:r>
            <w:r w:rsidRPr="004015DD">
              <w:rPr>
                <w:rFonts w:ascii="Times New Roman" w:eastAsia="Times New Roman" w:hAnsi="Times New Roman"/>
                <w:color w:val="222222"/>
                <w:sz w:val="24"/>
                <w:szCs w:val="24"/>
                <w:lang w:val="uk-UA" w:eastAsia="ru-RU"/>
              </w:rPr>
              <w:t>2 – 60%</w:t>
            </w:r>
          </w:p>
          <w:p w:rsidR="00CF2AAA" w:rsidRPr="004015DD" w:rsidRDefault="00CF2AAA" w:rsidP="005D24F0">
            <w:pPr>
              <w:spacing w:after="0" w:line="240" w:lineRule="auto"/>
              <w:jc w:val="both"/>
              <w:rPr>
                <w:rFonts w:ascii="Times New Roman" w:eastAsia="Times New Roman" w:hAnsi="Times New Roman"/>
                <w:color w:val="222222"/>
                <w:sz w:val="24"/>
                <w:szCs w:val="24"/>
                <w:lang w:val="uk-UA" w:eastAsia="ru-RU"/>
              </w:rPr>
            </w:pPr>
            <w:r w:rsidRPr="004015DD">
              <w:rPr>
                <w:rFonts w:ascii="Times New Roman" w:eastAsia="Times New Roman" w:hAnsi="Times New Roman"/>
                <w:color w:val="222222"/>
                <w:sz w:val="24"/>
                <w:szCs w:val="24"/>
                <w:lang w:val="uk-UA" w:eastAsia="ru-RU"/>
              </w:rPr>
              <w:t xml:space="preserve">вологи: 1% </w:t>
            </w:r>
            <w:proofErr w:type="spellStart"/>
            <w:r w:rsidRPr="004015DD">
              <w:rPr>
                <w:rFonts w:ascii="Times New Roman" w:eastAsia="Times New Roman" w:hAnsi="Times New Roman"/>
                <w:color w:val="222222"/>
                <w:sz w:val="24"/>
                <w:szCs w:val="24"/>
                <w:lang w:val="uk-UA" w:eastAsia="ru-RU"/>
              </w:rPr>
              <w:t>макс</w:t>
            </w:r>
            <w:proofErr w:type="spellEnd"/>
            <w:r w:rsidRPr="004015DD">
              <w:rPr>
                <w:rFonts w:ascii="Times New Roman" w:eastAsia="Times New Roman" w:hAnsi="Times New Roman"/>
                <w:color w:val="222222"/>
                <w:sz w:val="24"/>
                <w:szCs w:val="24"/>
                <w:lang w:val="uk-UA" w:eastAsia="ru-RU"/>
              </w:rPr>
              <w:t>.</w:t>
            </w:r>
          </w:p>
          <w:p w:rsidR="00CF2AAA" w:rsidRPr="004015DD" w:rsidRDefault="00CF2AAA" w:rsidP="005D24F0">
            <w:pPr>
              <w:spacing w:after="0" w:line="240" w:lineRule="auto"/>
              <w:jc w:val="both"/>
              <w:rPr>
                <w:rFonts w:ascii="Times New Roman" w:eastAsia="Times New Roman" w:hAnsi="Times New Roman"/>
                <w:color w:val="222222"/>
                <w:sz w:val="24"/>
                <w:szCs w:val="24"/>
                <w:shd w:val="clear" w:color="auto" w:fill="FFFFFF"/>
                <w:lang w:val="uk-UA" w:eastAsia="ru-RU"/>
              </w:rPr>
            </w:pPr>
            <w:proofErr w:type="spellStart"/>
            <w:r w:rsidRPr="004015DD">
              <w:rPr>
                <w:rFonts w:ascii="Times New Roman" w:eastAsia="Times New Roman" w:hAnsi="Times New Roman"/>
                <w:color w:val="222222"/>
                <w:sz w:val="24"/>
                <w:szCs w:val="24"/>
                <w:shd w:val="clear" w:color="auto" w:fill="FFFFFF"/>
                <w:lang w:eastAsia="ru-RU"/>
              </w:rPr>
              <w:t>міцність</w:t>
            </w:r>
            <w:proofErr w:type="spellEnd"/>
            <w:r w:rsidRPr="004015DD">
              <w:rPr>
                <w:rFonts w:ascii="Times New Roman" w:eastAsia="Times New Roman" w:hAnsi="Times New Roman"/>
                <w:color w:val="222222"/>
                <w:sz w:val="24"/>
                <w:szCs w:val="24"/>
                <w:shd w:val="clear" w:color="auto" w:fill="FFFFFF"/>
                <w:lang w:eastAsia="ru-RU"/>
              </w:rPr>
              <w:t>/</w:t>
            </w:r>
            <w:proofErr w:type="spellStart"/>
            <w:r w:rsidRPr="004015DD">
              <w:rPr>
                <w:rFonts w:ascii="Times New Roman" w:eastAsia="Times New Roman" w:hAnsi="Times New Roman"/>
                <w:color w:val="222222"/>
                <w:sz w:val="24"/>
                <w:szCs w:val="24"/>
                <w:shd w:val="clear" w:color="auto" w:fill="FFFFFF"/>
                <w:lang w:eastAsia="ru-RU"/>
              </w:rPr>
              <w:t>твердість</w:t>
            </w:r>
            <w:proofErr w:type="spellEnd"/>
            <w:r w:rsidRPr="004015DD">
              <w:rPr>
                <w:rFonts w:ascii="Times New Roman" w:eastAsia="Times New Roman" w:hAnsi="Times New Roman"/>
                <w:color w:val="222222"/>
                <w:sz w:val="24"/>
                <w:szCs w:val="24"/>
                <w:shd w:val="clear" w:color="auto" w:fill="FFFFFF"/>
                <w:lang w:eastAsia="ru-RU"/>
              </w:rPr>
              <w:t xml:space="preserve"> – 40</w:t>
            </w:r>
            <w:r w:rsidRPr="004015DD">
              <w:rPr>
                <w:rFonts w:ascii="Times New Roman" w:eastAsia="Times New Roman" w:hAnsi="Times New Roman"/>
                <w:color w:val="222222"/>
                <w:sz w:val="24"/>
                <w:szCs w:val="24"/>
                <w:shd w:val="clear" w:color="auto" w:fill="FFFFFF"/>
                <w:lang w:val="uk-UA" w:eastAsia="ru-RU"/>
              </w:rPr>
              <w:t>%</w:t>
            </w:r>
          </w:p>
          <w:p w:rsidR="00CF2AAA" w:rsidRPr="004015DD" w:rsidRDefault="00CF2AAA" w:rsidP="005D24F0">
            <w:pPr>
              <w:spacing w:after="0" w:line="240" w:lineRule="auto"/>
              <w:jc w:val="both"/>
              <w:rPr>
                <w:rFonts w:ascii="Times New Roman" w:eastAsia="Times New Roman" w:hAnsi="Times New Roman"/>
                <w:color w:val="000000"/>
                <w:sz w:val="24"/>
                <w:szCs w:val="24"/>
                <w:lang w:val="uk-UA" w:eastAsia="ru-RU"/>
              </w:rPr>
            </w:pPr>
            <w:r w:rsidRPr="004015DD">
              <w:rPr>
                <w:rFonts w:ascii="Times New Roman" w:hAnsi="Times New Roman"/>
                <w:sz w:val="24"/>
                <w:szCs w:val="24"/>
                <w:shd w:val="clear" w:color="auto" w:fill="FFFFFF"/>
                <w:lang w:val="uk-UA"/>
              </w:rPr>
              <w:t>Розсипчастість</w:t>
            </w:r>
            <w:r w:rsidRPr="004015DD">
              <w:rPr>
                <w:rFonts w:ascii="Times New Roman" w:hAnsi="Times New Roman"/>
                <w:sz w:val="24"/>
                <w:szCs w:val="24"/>
                <w:shd w:val="clear" w:color="auto" w:fill="FFFFFF"/>
              </w:rPr>
              <w:t xml:space="preserve">, </w:t>
            </w:r>
            <w:r w:rsidRPr="004015DD">
              <w:rPr>
                <w:rFonts w:ascii="Times New Roman" w:hAnsi="Times New Roman"/>
                <w:sz w:val="24"/>
                <w:szCs w:val="24"/>
                <w:shd w:val="clear" w:color="auto" w:fill="FFFFFF"/>
                <w:lang w:val="uk-UA"/>
              </w:rPr>
              <w:t>100</w:t>
            </w:r>
            <w:r w:rsidRPr="004015DD">
              <w:rPr>
                <w:rFonts w:ascii="Times New Roman" w:hAnsi="Times New Roman"/>
                <w:sz w:val="24"/>
                <w:szCs w:val="24"/>
                <w:shd w:val="clear" w:color="auto" w:fill="FFFFFF"/>
              </w:rPr>
              <w:t xml:space="preserve"> %</w:t>
            </w:r>
          </w:p>
        </w:tc>
        <w:tc>
          <w:tcPr>
            <w:tcW w:w="2976" w:type="dxa"/>
          </w:tcPr>
          <w:p w:rsidR="00CF2AAA" w:rsidRPr="007D4D3A" w:rsidRDefault="00CF2AAA" w:rsidP="005D24F0">
            <w:pPr>
              <w:shd w:val="clear" w:color="auto" w:fill="FFFFFF"/>
              <w:spacing w:after="0" w:line="240" w:lineRule="auto"/>
              <w:jc w:val="both"/>
              <w:rPr>
                <w:rFonts w:ascii="Times New Roman" w:hAnsi="Times New Roman"/>
                <w:b/>
                <w:sz w:val="24"/>
                <w:szCs w:val="24"/>
                <w:shd w:val="clear" w:color="auto" w:fill="FFFFFF" w:themeFill="background1"/>
                <w:lang w:val="uk-UA" w:eastAsia="ru-RU"/>
              </w:rPr>
            </w:pPr>
          </w:p>
        </w:tc>
      </w:tr>
    </w:tbl>
    <w:p w:rsidR="00CF2AAA" w:rsidRDefault="00CF2AAA" w:rsidP="00CF2AAA">
      <w:pPr>
        <w:spacing w:after="0" w:line="240" w:lineRule="auto"/>
        <w:ind w:right="-1"/>
        <w:jc w:val="center"/>
        <w:rPr>
          <w:rFonts w:ascii="Times New Roman" w:hAnsi="Times New Roman"/>
          <w:b/>
          <w:bCs/>
          <w:sz w:val="24"/>
          <w:szCs w:val="24"/>
          <w:highlight w:val="yellow"/>
          <w:u w:val="single"/>
          <w:lang w:val="uk-UA"/>
        </w:rPr>
      </w:pPr>
    </w:p>
    <w:p w:rsidR="00CF2AAA" w:rsidRPr="007D4D3A" w:rsidRDefault="00CF2AAA" w:rsidP="00CF2AAA">
      <w:pPr>
        <w:spacing w:after="0" w:line="240" w:lineRule="auto"/>
        <w:ind w:right="-1"/>
        <w:rPr>
          <w:rFonts w:ascii="Times New Roman" w:hAnsi="Times New Roman"/>
          <w:b/>
          <w:bCs/>
          <w:sz w:val="24"/>
          <w:szCs w:val="24"/>
          <w:highlight w:val="yellow"/>
          <w:lang w:val="uk-UA"/>
        </w:rPr>
      </w:pPr>
      <w:r w:rsidRPr="007D4D3A">
        <w:rPr>
          <w:rFonts w:ascii="Times New Roman" w:hAnsi="Times New Roman"/>
          <w:b/>
          <w:bCs/>
          <w:sz w:val="24"/>
          <w:szCs w:val="24"/>
          <w:lang w:val="uk-UA"/>
        </w:rPr>
        <w:t>Примітка * Заповнюється учасником на етапі подання тендерної пропозиції</w:t>
      </w:r>
    </w:p>
    <w:p w:rsidR="00CF2AAA" w:rsidRPr="00712662" w:rsidRDefault="00CF2AAA" w:rsidP="00CF2AAA">
      <w:pPr>
        <w:tabs>
          <w:tab w:val="left" w:pos="142"/>
          <w:tab w:val="left" w:pos="360"/>
        </w:tabs>
        <w:autoSpaceDN w:val="0"/>
        <w:jc w:val="both"/>
        <w:rPr>
          <w:rFonts w:ascii="Times New Roman" w:hAnsi="Times New Roman"/>
          <w:sz w:val="24"/>
          <w:szCs w:val="24"/>
        </w:rPr>
      </w:pPr>
      <w:r w:rsidRPr="00712662">
        <w:rPr>
          <w:rFonts w:ascii="Times New Roman" w:hAnsi="Times New Roman"/>
          <w:sz w:val="24"/>
          <w:szCs w:val="24"/>
          <w:lang w:val="uk-UA"/>
        </w:rPr>
        <w:t>3.</w:t>
      </w:r>
      <w:r w:rsidRPr="00712662">
        <w:rPr>
          <w:rFonts w:ascii="Times New Roman" w:hAnsi="Times New Roman"/>
          <w:sz w:val="24"/>
          <w:szCs w:val="24"/>
        </w:rPr>
        <w:t xml:space="preserve">До </w:t>
      </w:r>
      <w:proofErr w:type="spellStart"/>
      <w:r w:rsidRPr="00712662">
        <w:rPr>
          <w:rFonts w:ascii="Times New Roman" w:hAnsi="Times New Roman"/>
          <w:sz w:val="24"/>
          <w:szCs w:val="24"/>
        </w:rPr>
        <w:t>ціни</w:t>
      </w:r>
      <w:proofErr w:type="spellEnd"/>
      <w:r w:rsidRPr="00712662">
        <w:rPr>
          <w:rFonts w:ascii="Times New Roman" w:hAnsi="Times New Roman"/>
          <w:sz w:val="24"/>
          <w:szCs w:val="24"/>
        </w:rPr>
        <w:t xml:space="preserve"> </w:t>
      </w:r>
      <w:proofErr w:type="spellStart"/>
      <w:r w:rsidRPr="00712662">
        <w:rPr>
          <w:rFonts w:ascii="Times New Roman" w:hAnsi="Times New Roman"/>
          <w:sz w:val="24"/>
          <w:szCs w:val="24"/>
        </w:rPr>
        <w:t>тендерної</w:t>
      </w:r>
      <w:proofErr w:type="spellEnd"/>
      <w:r w:rsidRPr="00712662">
        <w:rPr>
          <w:rFonts w:ascii="Times New Roman" w:hAnsi="Times New Roman"/>
          <w:sz w:val="24"/>
          <w:szCs w:val="24"/>
        </w:rPr>
        <w:t xml:space="preserve"> </w:t>
      </w:r>
      <w:proofErr w:type="spellStart"/>
      <w:r w:rsidRPr="00712662">
        <w:rPr>
          <w:rFonts w:ascii="Times New Roman" w:hAnsi="Times New Roman"/>
          <w:sz w:val="24"/>
          <w:szCs w:val="24"/>
        </w:rPr>
        <w:t>пропозиції</w:t>
      </w:r>
      <w:proofErr w:type="spellEnd"/>
      <w:r w:rsidRPr="00712662">
        <w:rPr>
          <w:rFonts w:ascii="Times New Roman" w:hAnsi="Times New Roman"/>
          <w:sz w:val="24"/>
          <w:szCs w:val="24"/>
        </w:rPr>
        <w:t xml:space="preserve"> </w:t>
      </w:r>
      <w:proofErr w:type="spellStart"/>
      <w:r w:rsidRPr="00712662">
        <w:rPr>
          <w:rFonts w:ascii="Times New Roman" w:hAnsi="Times New Roman"/>
          <w:sz w:val="24"/>
          <w:szCs w:val="24"/>
        </w:rPr>
        <w:t>включаються</w:t>
      </w:r>
      <w:proofErr w:type="spellEnd"/>
      <w:r w:rsidRPr="00712662">
        <w:rPr>
          <w:rFonts w:ascii="Times New Roman" w:hAnsi="Times New Roman"/>
          <w:sz w:val="24"/>
          <w:szCs w:val="24"/>
        </w:rPr>
        <w:t xml:space="preserve"> </w:t>
      </w:r>
      <w:proofErr w:type="spellStart"/>
      <w:r w:rsidRPr="00712662">
        <w:rPr>
          <w:rFonts w:ascii="Times New Roman" w:hAnsi="Times New Roman"/>
          <w:sz w:val="24"/>
          <w:szCs w:val="24"/>
        </w:rPr>
        <w:t>наступні</w:t>
      </w:r>
      <w:proofErr w:type="spellEnd"/>
      <w:r w:rsidRPr="00712662">
        <w:rPr>
          <w:rFonts w:ascii="Times New Roman" w:hAnsi="Times New Roman"/>
          <w:sz w:val="24"/>
          <w:szCs w:val="24"/>
        </w:rPr>
        <w:t xml:space="preserve"> </w:t>
      </w:r>
      <w:proofErr w:type="spellStart"/>
      <w:r w:rsidRPr="00712662">
        <w:rPr>
          <w:rFonts w:ascii="Times New Roman" w:hAnsi="Times New Roman"/>
          <w:sz w:val="24"/>
          <w:szCs w:val="24"/>
        </w:rPr>
        <w:t>витрати</w:t>
      </w:r>
      <w:proofErr w:type="spellEnd"/>
      <w:r w:rsidRPr="00712662">
        <w:rPr>
          <w:rFonts w:ascii="Times New Roman" w:hAnsi="Times New Roman"/>
          <w:sz w:val="24"/>
          <w:szCs w:val="24"/>
        </w:rPr>
        <w:t xml:space="preserve">: </w:t>
      </w:r>
    </w:p>
    <w:p w:rsidR="00CF2AAA" w:rsidRPr="00D7491D" w:rsidRDefault="00CF2AAA" w:rsidP="00CF2AAA">
      <w:pPr>
        <w:numPr>
          <w:ilvl w:val="0"/>
          <w:numId w:val="1"/>
        </w:numPr>
        <w:tabs>
          <w:tab w:val="left" w:pos="142"/>
          <w:tab w:val="left" w:pos="360"/>
          <w:tab w:val="num" w:pos="426"/>
        </w:tabs>
        <w:autoSpaceDN w:val="0"/>
        <w:spacing w:after="0" w:line="240" w:lineRule="auto"/>
        <w:jc w:val="both"/>
        <w:rPr>
          <w:rFonts w:ascii="Times New Roman" w:hAnsi="Times New Roman"/>
          <w:sz w:val="24"/>
          <w:szCs w:val="24"/>
        </w:rPr>
      </w:pPr>
      <w:proofErr w:type="spellStart"/>
      <w:r w:rsidRPr="00D7491D">
        <w:rPr>
          <w:rFonts w:ascii="Times New Roman" w:hAnsi="Times New Roman"/>
          <w:sz w:val="24"/>
          <w:szCs w:val="24"/>
        </w:rPr>
        <w:t>податки</w:t>
      </w:r>
      <w:proofErr w:type="spellEnd"/>
      <w:r w:rsidRPr="00D7491D">
        <w:rPr>
          <w:rFonts w:ascii="Times New Roman" w:hAnsi="Times New Roman"/>
          <w:sz w:val="24"/>
          <w:szCs w:val="24"/>
        </w:rPr>
        <w:t xml:space="preserve"> і </w:t>
      </w:r>
      <w:proofErr w:type="spellStart"/>
      <w:r w:rsidRPr="00D7491D">
        <w:rPr>
          <w:rFonts w:ascii="Times New Roman" w:hAnsi="Times New Roman"/>
          <w:sz w:val="24"/>
          <w:szCs w:val="24"/>
        </w:rPr>
        <w:t>збори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обов’язкові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платежі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що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сплачуються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або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мають</w:t>
      </w:r>
      <w:proofErr w:type="spellEnd"/>
      <w:r w:rsidRPr="00D7491D">
        <w:rPr>
          <w:rFonts w:ascii="Times New Roman" w:hAnsi="Times New Roman"/>
          <w:sz w:val="24"/>
          <w:szCs w:val="24"/>
        </w:rPr>
        <w:t xml:space="preserve"> бути </w:t>
      </w:r>
      <w:proofErr w:type="spellStart"/>
      <w:r w:rsidRPr="00D7491D">
        <w:rPr>
          <w:rFonts w:ascii="Times New Roman" w:hAnsi="Times New Roman"/>
          <w:sz w:val="24"/>
          <w:szCs w:val="24"/>
        </w:rPr>
        <w:t>сплачені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згідно</w:t>
      </w:r>
      <w:proofErr w:type="spellEnd"/>
      <w:r w:rsidRPr="00D7491D">
        <w:rPr>
          <w:rFonts w:ascii="Times New Roman" w:hAnsi="Times New Roman"/>
          <w:sz w:val="24"/>
          <w:szCs w:val="24"/>
        </w:rPr>
        <w:t xml:space="preserve"> з </w:t>
      </w:r>
      <w:proofErr w:type="spellStart"/>
      <w:r w:rsidRPr="00D7491D">
        <w:rPr>
          <w:rFonts w:ascii="Times New Roman" w:hAnsi="Times New Roman"/>
          <w:sz w:val="24"/>
          <w:szCs w:val="24"/>
        </w:rPr>
        <w:t>чинним</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законодавством</w:t>
      </w:r>
      <w:proofErr w:type="spellEnd"/>
      <w:r w:rsidRPr="00D7491D">
        <w:rPr>
          <w:rFonts w:ascii="Times New Roman" w:hAnsi="Times New Roman"/>
          <w:sz w:val="24"/>
          <w:szCs w:val="24"/>
        </w:rPr>
        <w:t>;</w:t>
      </w:r>
    </w:p>
    <w:p w:rsidR="00CF2AAA" w:rsidRPr="00D7491D" w:rsidRDefault="00CF2AAA" w:rsidP="00CF2AAA">
      <w:pPr>
        <w:numPr>
          <w:ilvl w:val="0"/>
          <w:numId w:val="1"/>
        </w:numPr>
        <w:tabs>
          <w:tab w:val="left" w:pos="142"/>
          <w:tab w:val="left" w:pos="360"/>
        </w:tabs>
        <w:autoSpaceDN w:val="0"/>
        <w:spacing w:after="0" w:line="240" w:lineRule="auto"/>
        <w:jc w:val="both"/>
        <w:rPr>
          <w:rFonts w:ascii="Times New Roman" w:hAnsi="Times New Roman"/>
          <w:sz w:val="24"/>
          <w:szCs w:val="24"/>
        </w:rPr>
      </w:pPr>
      <w:proofErr w:type="spellStart"/>
      <w:r w:rsidRPr="00D7491D">
        <w:rPr>
          <w:rFonts w:ascii="Times New Roman" w:hAnsi="Times New Roman"/>
          <w:sz w:val="24"/>
          <w:szCs w:val="24"/>
        </w:rPr>
        <w:t>витрати</w:t>
      </w:r>
      <w:proofErr w:type="spellEnd"/>
      <w:r w:rsidRPr="00D7491D">
        <w:rPr>
          <w:rFonts w:ascii="Times New Roman" w:hAnsi="Times New Roman"/>
          <w:sz w:val="24"/>
          <w:szCs w:val="24"/>
        </w:rPr>
        <w:t xml:space="preserve"> на </w:t>
      </w:r>
      <w:proofErr w:type="spellStart"/>
      <w:r w:rsidRPr="00D7491D">
        <w:rPr>
          <w:rFonts w:ascii="Times New Roman" w:hAnsi="Times New Roman"/>
          <w:sz w:val="24"/>
          <w:szCs w:val="24"/>
        </w:rPr>
        <w:t>навантаження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розвантаження</w:t>
      </w:r>
      <w:proofErr w:type="spellEnd"/>
      <w:r w:rsidRPr="00D7491D">
        <w:rPr>
          <w:rFonts w:ascii="Times New Roman" w:hAnsi="Times New Roman"/>
          <w:sz w:val="24"/>
          <w:szCs w:val="24"/>
        </w:rPr>
        <w:t xml:space="preserve">, поставку до </w:t>
      </w:r>
      <w:proofErr w:type="spellStart"/>
      <w:r w:rsidRPr="00D7491D">
        <w:rPr>
          <w:rFonts w:ascii="Times New Roman" w:hAnsi="Times New Roman"/>
          <w:sz w:val="24"/>
          <w:szCs w:val="24"/>
        </w:rPr>
        <w:t>місця</w:t>
      </w:r>
      <w:proofErr w:type="spellEnd"/>
      <w:r w:rsidRPr="00D7491D">
        <w:rPr>
          <w:rFonts w:ascii="Times New Roman" w:hAnsi="Times New Roman"/>
          <w:sz w:val="24"/>
          <w:szCs w:val="24"/>
        </w:rPr>
        <w:t xml:space="preserve"> поставки (</w:t>
      </w:r>
      <w:proofErr w:type="spellStart"/>
      <w:r w:rsidRPr="00D7491D">
        <w:rPr>
          <w:rFonts w:ascii="Times New Roman" w:hAnsi="Times New Roman"/>
          <w:sz w:val="24"/>
          <w:szCs w:val="24"/>
        </w:rPr>
        <w:t>передачі</w:t>
      </w:r>
      <w:proofErr w:type="spellEnd"/>
      <w:r w:rsidRPr="00D7491D">
        <w:rPr>
          <w:rFonts w:ascii="Times New Roman" w:hAnsi="Times New Roman"/>
          <w:sz w:val="24"/>
          <w:szCs w:val="24"/>
        </w:rPr>
        <w:t xml:space="preserve">) товару; </w:t>
      </w:r>
    </w:p>
    <w:p w:rsidR="00CF2AAA" w:rsidRPr="00D7491D" w:rsidRDefault="00CF2AAA" w:rsidP="00CF2AAA">
      <w:pPr>
        <w:numPr>
          <w:ilvl w:val="0"/>
          <w:numId w:val="1"/>
        </w:numPr>
        <w:tabs>
          <w:tab w:val="left" w:pos="142"/>
          <w:tab w:val="left" w:pos="360"/>
          <w:tab w:val="num" w:pos="426"/>
        </w:tabs>
        <w:autoSpaceDN w:val="0"/>
        <w:spacing w:after="0" w:line="240" w:lineRule="auto"/>
        <w:jc w:val="both"/>
        <w:rPr>
          <w:rFonts w:ascii="Times New Roman" w:hAnsi="Times New Roman"/>
          <w:sz w:val="24"/>
          <w:szCs w:val="24"/>
        </w:rPr>
      </w:pPr>
      <w:proofErr w:type="spellStart"/>
      <w:r w:rsidRPr="00D7491D">
        <w:rPr>
          <w:rFonts w:ascii="Times New Roman" w:hAnsi="Times New Roman"/>
          <w:sz w:val="24"/>
          <w:szCs w:val="24"/>
        </w:rPr>
        <w:t>інші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витрати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передбачені</w:t>
      </w:r>
      <w:proofErr w:type="spellEnd"/>
      <w:r w:rsidRPr="00D7491D">
        <w:rPr>
          <w:rFonts w:ascii="Times New Roman" w:hAnsi="Times New Roman"/>
          <w:sz w:val="24"/>
          <w:szCs w:val="24"/>
        </w:rPr>
        <w:t xml:space="preserve"> </w:t>
      </w:r>
      <w:proofErr w:type="gramStart"/>
      <w:r w:rsidRPr="00D7491D">
        <w:rPr>
          <w:rFonts w:ascii="Times New Roman" w:hAnsi="Times New Roman"/>
          <w:sz w:val="24"/>
          <w:szCs w:val="24"/>
        </w:rPr>
        <w:t>для товару</w:t>
      </w:r>
      <w:proofErr w:type="gramEnd"/>
      <w:r w:rsidRPr="00D7491D">
        <w:rPr>
          <w:rFonts w:ascii="Times New Roman" w:hAnsi="Times New Roman"/>
          <w:sz w:val="24"/>
          <w:szCs w:val="24"/>
        </w:rPr>
        <w:t xml:space="preserve"> </w:t>
      </w:r>
      <w:proofErr w:type="spellStart"/>
      <w:r w:rsidRPr="00D7491D">
        <w:rPr>
          <w:rFonts w:ascii="Times New Roman" w:hAnsi="Times New Roman"/>
          <w:sz w:val="24"/>
          <w:szCs w:val="24"/>
        </w:rPr>
        <w:t>даного</w:t>
      </w:r>
      <w:proofErr w:type="spellEnd"/>
      <w:r w:rsidRPr="00D7491D">
        <w:rPr>
          <w:rFonts w:ascii="Times New Roman" w:hAnsi="Times New Roman"/>
          <w:sz w:val="24"/>
          <w:szCs w:val="24"/>
        </w:rPr>
        <w:t xml:space="preserve"> виду </w:t>
      </w:r>
      <w:proofErr w:type="spellStart"/>
      <w:r w:rsidRPr="00D7491D">
        <w:rPr>
          <w:rFonts w:ascii="Times New Roman" w:hAnsi="Times New Roman"/>
          <w:sz w:val="24"/>
          <w:szCs w:val="24"/>
        </w:rPr>
        <w:t>згідно</w:t>
      </w:r>
      <w:proofErr w:type="spellEnd"/>
      <w:r w:rsidRPr="00D7491D">
        <w:rPr>
          <w:rFonts w:ascii="Times New Roman" w:hAnsi="Times New Roman"/>
          <w:sz w:val="24"/>
          <w:szCs w:val="24"/>
        </w:rPr>
        <w:t xml:space="preserve"> з </w:t>
      </w:r>
      <w:proofErr w:type="spellStart"/>
      <w:r w:rsidRPr="00D7491D">
        <w:rPr>
          <w:rFonts w:ascii="Times New Roman" w:hAnsi="Times New Roman"/>
          <w:sz w:val="24"/>
          <w:szCs w:val="24"/>
        </w:rPr>
        <w:t>чинним</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законодавством</w:t>
      </w:r>
      <w:proofErr w:type="spellEnd"/>
      <w:r w:rsidRPr="00D7491D">
        <w:rPr>
          <w:rFonts w:ascii="Times New Roman" w:hAnsi="Times New Roman"/>
          <w:sz w:val="24"/>
          <w:szCs w:val="24"/>
        </w:rPr>
        <w:t xml:space="preserve"> та тендерною </w:t>
      </w:r>
      <w:proofErr w:type="spellStart"/>
      <w:r w:rsidRPr="00D7491D">
        <w:rPr>
          <w:rFonts w:ascii="Times New Roman" w:hAnsi="Times New Roman"/>
          <w:sz w:val="24"/>
          <w:szCs w:val="24"/>
        </w:rPr>
        <w:t>документацією</w:t>
      </w:r>
      <w:proofErr w:type="spellEnd"/>
      <w:r w:rsidRPr="00D7491D">
        <w:rPr>
          <w:rFonts w:ascii="Times New Roman" w:hAnsi="Times New Roman"/>
          <w:sz w:val="24"/>
          <w:szCs w:val="24"/>
        </w:rPr>
        <w:t>.</w:t>
      </w:r>
    </w:p>
    <w:p w:rsidR="00CF2AAA" w:rsidRPr="00D7491D" w:rsidRDefault="00CF2AAA" w:rsidP="00CF2AAA">
      <w:pPr>
        <w:tabs>
          <w:tab w:val="left" w:pos="142"/>
          <w:tab w:val="left" w:pos="360"/>
        </w:tabs>
        <w:autoSpaceDN w:val="0"/>
        <w:spacing w:after="0" w:line="240" w:lineRule="auto"/>
        <w:jc w:val="both"/>
        <w:rPr>
          <w:rFonts w:ascii="Times New Roman" w:hAnsi="Times New Roman"/>
          <w:sz w:val="24"/>
          <w:szCs w:val="24"/>
        </w:rPr>
      </w:pPr>
      <w:r w:rsidRPr="00D7491D">
        <w:rPr>
          <w:rFonts w:ascii="Times New Roman" w:hAnsi="Times New Roman"/>
          <w:sz w:val="24"/>
          <w:szCs w:val="24"/>
          <w:lang w:val="uk-UA"/>
        </w:rPr>
        <w:t>4</w:t>
      </w:r>
      <w:r w:rsidRPr="00D7491D">
        <w:rPr>
          <w:rFonts w:ascii="Times New Roman" w:hAnsi="Times New Roman"/>
          <w:sz w:val="24"/>
          <w:szCs w:val="24"/>
        </w:rPr>
        <w:t xml:space="preserve">. До </w:t>
      </w:r>
      <w:proofErr w:type="spellStart"/>
      <w:r w:rsidRPr="00D7491D">
        <w:rPr>
          <w:rFonts w:ascii="Times New Roman" w:hAnsi="Times New Roman"/>
          <w:sz w:val="24"/>
          <w:szCs w:val="24"/>
        </w:rPr>
        <w:t>розрахунку</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ціни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тендерної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пропозиції</w:t>
      </w:r>
      <w:proofErr w:type="spellEnd"/>
      <w:r w:rsidRPr="00D7491D">
        <w:rPr>
          <w:rFonts w:ascii="Times New Roman" w:hAnsi="Times New Roman"/>
          <w:sz w:val="24"/>
          <w:szCs w:val="24"/>
        </w:rPr>
        <w:t xml:space="preserve"> не </w:t>
      </w:r>
      <w:proofErr w:type="spellStart"/>
      <w:r w:rsidRPr="00D7491D">
        <w:rPr>
          <w:rFonts w:ascii="Times New Roman" w:hAnsi="Times New Roman"/>
          <w:sz w:val="24"/>
          <w:szCs w:val="24"/>
        </w:rPr>
        <w:t>включаються</w:t>
      </w:r>
      <w:proofErr w:type="spellEnd"/>
      <w:r w:rsidRPr="00D7491D">
        <w:rPr>
          <w:rFonts w:ascii="Times New Roman" w:hAnsi="Times New Roman"/>
          <w:sz w:val="24"/>
          <w:szCs w:val="24"/>
        </w:rPr>
        <w:t xml:space="preserve"> будь-</w:t>
      </w:r>
      <w:proofErr w:type="spellStart"/>
      <w:r w:rsidRPr="00D7491D">
        <w:rPr>
          <w:rFonts w:ascii="Times New Roman" w:hAnsi="Times New Roman"/>
          <w:sz w:val="24"/>
          <w:szCs w:val="24"/>
        </w:rPr>
        <w:t>які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витрати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понесені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учасником</w:t>
      </w:r>
      <w:proofErr w:type="spellEnd"/>
      <w:r w:rsidRPr="00D7491D">
        <w:rPr>
          <w:rFonts w:ascii="Times New Roman" w:hAnsi="Times New Roman"/>
          <w:sz w:val="24"/>
          <w:szCs w:val="24"/>
        </w:rPr>
        <w:t xml:space="preserve"> у </w:t>
      </w:r>
      <w:proofErr w:type="spellStart"/>
      <w:r w:rsidRPr="00D7491D">
        <w:rPr>
          <w:rFonts w:ascii="Times New Roman" w:hAnsi="Times New Roman"/>
          <w:sz w:val="24"/>
          <w:szCs w:val="24"/>
        </w:rPr>
        <w:t>процесі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здійснення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процедури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закупівлі</w:t>
      </w:r>
      <w:proofErr w:type="spellEnd"/>
      <w:r w:rsidRPr="00D7491D">
        <w:rPr>
          <w:rFonts w:ascii="Times New Roman" w:hAnsi="Times New Roman"/>
          <w:sz w:val="24"/>
          <w:szCs w:val="24"/>
        </w:rPr>
        <w:t xml:space="preserve"> та </w:t>
      </w:r>
      <w:proofErr w:type="spellStart"/>
      <w:r w:rsidRPr="00D7491D">
        <w:rPr>
          <w:rFonts w:ascii="Times New Roman" w:hAnsi="Times New Roman"/>
          <w:sz w:val="24"/>
          <w:szCs w:val="24"/>
        </w:rPr>
        <w:t>витрати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пов’язані</w:t>
      </w:r>
      <w:proofErr w:type="spellEnd"/>
      <w:r w:rsidRPr="00D7491D">
        <w:rPr>
          <w:rFonts w:ascii="Times New Roman" w:hAnsi="Times New Roman"/>
          <w:sz w:val="24"/>
          <w:szCs w:val="24"/>
        </w:rPr>
        <w:t xml:space="preserve"> з </w:t>
      </w:r>
      <w:proofErr w:type="spellStart"/>
      <w:r w:rsidRPr="00D7491D">
        <w:rPr>
          <w:rFonts w:ascii="Times New Roman" w:hAnsi="Times New Roman"/>
          <w:sz w:val="24"/>
          <w:szCs w:val="24"/>
        </w:rPr>
        <w:t>укладанням</w:t>
      </w:r>
      <w:proofErr w:type="spellEnd"/>
      <w:r w:rsidRPr="00D7491D">
        <w:rPr>
          <w:rFonts w:ascii="Times New Roman" w:hAnsi="Times New Roman"/>
          <w:sz w:val="24"/>
          <w:szCs w:val="24"/>
        </w:rPr>
        <w:t xml:space="preserve"> договору. </w:t>
      </w:r>
    </w:p>
    <w:p w:rsidR="00CF2AAA" w:rsidRPr="00611580" w:rsidRDefault="00CF2AAA" w:rsidP="00CF2AAA">
      <w:pPr>
        <w:tabs>
          <w:tab w:val="left" w:pos="993"/>
        </w:tabs>
        <w:spacing w:after="0" w:line="240" w:lineRule="auto"/>
        <w:jc w:val="both"/>
        <w:rPr>
          <w:rFonts w:ascii="Times New Roman" w:hAnsi="Times New Roman"/>
          <w:sz w:val="23"/>
          <w:szCs w:val="23"/>
          <w:lang w:val="uk-UA"/>
        </w:rPr>
      </w:pPr>
      <w:r w:rsidRPr="00D7491D">
        <w:rPr>
          <w:rFonts w:ascii="Times New Roman" w:hAnsi="Times New Roman"/>
          <w:sz w:val="24"/>
          <w:szCs w:val="24"/>
          <w:lang w:val="uk-UA"/>
        </w:rPr>
        <w:t>5</w:t>
      </w:r>
      <w:r w:rsidRPr="00D7491D">
        <w:rPr>
          <w:rFonts w:ascii="Times New Roman" w:hAnsi="Times New Roman"/>
          <w:sz w:val="24"/>
          <w:szCs w:val="24"/>
        </w:rPr>
        <w:t xml:space="preserve">. </w:t>
      </w:r>
      <w:proofErr w:type="spellStart"/>
      <w:r w:rsidRPr="00D7491D">
        <w:rPr>
          <w:rFonts w:ascii="Times New Roman" w:hAnsi="Times New Roman"/>
          <w:sz w:val="24"/>
          <w:szCs w:val="24"/>
        </w:rPr>
        <w:t>Бюджетні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зобов’язання</w:t>
      </w:r>
      <w:proofErr w:type="spellEnd"/>
      <w:r w:rsidRPr="00D7491D">
        <w:rPr>
          <w:rFonts w:ascii="Times New Roman" w:hAnsi="Times New Roman"/>
          <w:sz w:val="24"/>
          <w:szCs w:val="24"/>
        </w:rPr>
        <w:t xml:space="preserve"> за договором </w:t>
      </w:r>
      <w:proofErr w:type="spellStart"/>
      <w:r w:rsidRPr="00D7491D">
        <w:rPr>
          <w:rFonts w:ascii="Times New Roman" w:hAnsi="Times New Roman"/>
          <w:sz w:val="24"/>
          <w:szCs w:val="24"/>
        </w:rPr>
        <w:t>виникають</w:t>
      </w:r>
      <w:proofErr w:type="spellEnd"/>
      <w:r w:rsidRPr="00D7491D">
        <w:rPr>
          <w:rFonts w:ascii="Times New Roman" w:hAnsi="Times New Roman"/>
          <w:sz w:val="24"/>
          <w:szCs w:val="24"/>
        </w:rPr>
        <w:t xml:space="preserve"> у </w:t>
      </w:r>
      <w:proofErr w:type="spellStart"/>
      <w:r w:rsidRPr="00D7491D">
        <w:rPr>
          <w:rFonts w:ascii="Times New Roman" w:hAnsi="Times New Roman"/>
          <w:sz w:val="24"/>
          <w:szCs w:val="24"/>
        </w:rPr>
        <w:t>разі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наявності</w:t>
      </w:r>
      <w:proofErr w:type="spellEnd"/>
      <w:r w:rsidRPr="00D7491D">
        <w:rPr>
          <w:rFonts w:ascii="Times New Roman" w:hAnsi="Times New Roman"/>
          <w:sz w:val="24"/>
          <w:szCs w:val="24"/>
        </w:rPr>
        <w:t xml:space="preserve"> та в межах </w:t>
      </w:r>
      <w:proofErr w:type="spellStart"/>
      <w:r w:rsidRPr="00D7491D">
        <w:rPr>
          <w:rFonts w:ascii="Times New Roman" w:hAnsi="Times New Roman"/>
          <w:sz w:val="24"/>
          <w:szCs w:val="24"/>
        </w:rPr>
        <w:t>в</w:t>
      </w:r>
      <w:r>
        <w:rPr>
          <w:rFonts w:ascii="Times New Roman" w:hAnsi="Times New Roman"/>
          <w:sz w:val="24"/>
          <w:szCs w:val="24"/>
        </w:rPr>
        <w:t>ідповідних</w:t>
      </w:r>
      <w:proofErr w:type="spellEnd"/>
      <w:r>
        <w:rPr>
          <w:rFonts w:ascii="Times New Roman" w:hAnsi="Times New Roman"/>
          <w:sz w:val="24"/>
          <w:szCs w:val="24"/>
        </w:rPr>
        <w:t xml:space="preserve"> </w:t>
      </w:r>
      <w:proofErr w:type="spellStart"/>
      <w:r>
        <w:rPr>
          <w:rFonts w:ascii="Times New Roman" w:hAnsi="Times New Roman"/>
          <w:sz w:val="24"/>
          <w:szCs w:val="24"/>
        </w:rPr>
        <w:t>бюджетних</w:t>
      </w:r>
      <w:proofErr w:type="spellEnd"/>
      <w:r>
        <w:rPr>
          <w:rFonts w:ascii="Times New Roman" w:hAnsi="Times New Roman"/>
          <w:sz w:val="24"/>
          <w:szCs w:val="24"/>
        </w:rPr>
        <w:t xml:space="preserve"> </w:t>
      </w:r>
      <w:proofErr w:type="spellStart"/>
      <w:r>
        <w:rPr>
          <w:rFonts w:ascii="Times New Roman" w:hAnsi="Times New Roman"/>
          <w:sz w:val="24"/>
          <w:szCs w:val="24"/>
        </w:rPr>
        <w:t>асигнувань</w:t>
      </w:r>
      <w:proofErr w:type="spellEnd"/>
      <w:r>
        <w:rPr>
          <w:rFonts w:ascii="Times New Roman" w:hAnsi="Times New Roman"/>
          <w:sz w:val="24"/>
          <w:szCs w:val="24"/>
          <w:lang w:val="uk-UA"/>
        </w:rPr>
        <w:t xml:space="preserve">. </w:t>
      </w:r>
      <w:r w:rsidRPr="00BF71D2">
        <w:rPr>
          <w:rFonts w:ascii="Times New Roman" w:hAnsi="Times New Roman"/>
          <w:sz w:val="23"/>
          <w:szCs w:val="23"/>
        </w:rPr>
        <w:t xml:space="preserve">За </w:t>
      </w:r>
      <w:proofErr w:type="spellStart"/>
      <w:r w:rsidRPr="00BF71D2">
        <w:rPr>
          <w:rFonts w:ascii="Times New Roman" w:hAnsi="Times New Roman"/>
          <w:sz w:val="23"/>
          <w:szCs w:val="23"/>
        </w:rPr>
        <w:t>умовами</w:t>
      </w:r>
      <w:proofErr w:type="spellEnd"/>
      <w:r w:rsidRPr="00BF71D2">
        <w:rPr>
          <w:rFonts w:ascii="Times New Roman" w:hAnsi="Times New Roman"/>
          <w:sz w:val="23"/>
          <w:szCs w:val="23"/>
        </w:rPr>
        <w:t xml:space="preserve"> </w:t>
      </w:r>
      <w:r>
        <w:rPr>
          <w:rFonts w:ascii="Times New Roman" w:hAnsi="Times New Roman"/>
          <w:sz w:val="23"/>
          <w:szCs w:val="23"/>
          <w:lang w:val="uk-UA"/>
        </w:rPr>
        <w:t>цієї тендерної документації</w:t>
      </w:r>
      <w:r w:rsidRPr="00BF71D2">
        <w:rPr>
          <w:rFonts w:ascii="Times New Roman" w:hAnsi="Times New Roman"/>
          <w:sz w:val="23"/>
          <w:szCs w:val="23"/>
        </w:rPr>
        <w:t xml:space="preserve"> оплата за </w:t>
      </w:r>
      <w:proofErr w:type="spellStart"/>
      <w:r w:rsidRPr="00BF71D2">
        <w:rPr>
          <w:rFonts w:ascii="Times New Roman" w:hAnsi="Times New Roman"/>
          <w:sz w:val="23"/>
          <w:szCs w:val="23"/>
        </w:rPr>
        <w:t>поставлену</w:t>
      </w:r>
      <w:proofErr w:type="spellEnd"/>
      <w:r w:rsidRPr="00BF71D2">
        <w:rPr>
          <w:rFonts w:ascii="Times New Roman" w:hAnsi="Times New Roman"/>
          <w:sz w:val="23"/>
          <w:szCs w:val="23"/>
        </w:rPr>
        <w:t xml:space="preserve"> </w:t>
      </w:r>
      <w:proofErr w:type="spellStart"/>
      <w:r w:rsidRPr="00BF71D2">
        <w:rPr>
          <w:rFonts w:ascii="Times New Roman" w:hAnsi="Times New Roman"/>
          <w:sz w:val="23"/>
          <w:szCs w:val="23"/>
        </w:rPr>
        <w:t>продукцію</w:t>
      </w:r>
      <w:proofErr w:type="spellEnd"/>
      <w:r w:rsidRPr="00BF71D2">
        <w:rPr>
          <w:rFonts w:ascii="Times New Roman" w:hAnsi="Times New Roman"/>
          <w:sz w:val="23"/>
          <w:szCs w:val="23"/>
        </w:rPr>
        <w:t xml:space="preserve"> </w:t>
      </w:r>
      <w:r>
        <w:rPr>
          <w:rFonts w:ascii="Times New Roman" w:hAnsi="Times New Roman"/>
          <w:sz w:val="23"/>
          <w:szCs w:val="23"/>
          <w:lang w:val="uk-UA"/>
        </w:rPr>
        <w:t>здійснюється протягом 14 календарних днів, з можливою</w:t>
      </w:r>
      <w:r>
        <w:rPr>
          <w:rFonts w:ascii="Times New Roman" w:hAnsi="Times New Roman"/>
          <w:sz w:val="23"/>
          <w:szCs w:val="23"/>
        </w:rPr>
        <w:t xml:space="preserve"> </w:t>
      </w:r>
      <w:proofErr w:type="spellStart"/>
      <w:r>
        <w:rPr>
          <w:rFonts w:ascii="Times New Roman" w:hAnsi="Times New Roman"/>
          <w:sz w:val="23"/>
          <w:szCs w:val="23"/>
        </w:rPr>
        <w:t>відстрочк</w:t>
      </w:r>
      <w:r>
        <w:rPr>
          <w:rFonts w:ascii="Times New Roman" w:hAnsi="Times New Roman"/>
          <w:sz w:val="23"/>
          <w:szCs w:val="23"/>
          <w:lang w:val="uk-UA"/>
        </w:rPr>
        <w:t>ою</w:t>
      </w:r>
      <w:proofErr w:type="spellEnd"/>
      <w:r w:rsidRPr="00BF71D2">
        <w:rPr>
          <w:rFonts w:ascii="Times New Roman" w:hAnsi="Times New Roman"/>
          <w:sz w:val="23"/>
          <w:szCs w:val="23"/>
        </w:rPr>
        <w:t xml:space="preserve"> до 30 </w:t>
      </w:r>
      <w:proofErr w:type="spellStart"/>
      <w:r w:rsidRPr="00BF71D2">
        <w:rPr>
          <w:rFonts w:ascii="Times New Roman" w:hAnsi="Times New Roman"/>
          <w:sz w:val="23"/>
          <w:szCs w:val="23"/>
        </w:rPr>
        <w:t>календарних</w:t>
      </w:r>
      <w:proofErr w:type="spellEnd"/>
      <w:r w:rsidRPr="00BF71D2">
        <w:rPr>
          <w:rFonts w:ascii="Times New Roman" w:hAnsi="Times New Roman"/>
          <w:sz w:val="23"/>
          <w:szCs w:val="23"/>
        </w:rPr>
        <w:t xml:space="preserve"> </w:t>
      </w:r>
      <w:proofErr w:type="spellStart"/>
      <w:r w:rsidRPr="00BF71D2">
        <w:rPr>
          <w:rFonts w:ascii="Times New Roman" w:hAnsi="Times New Roman"/>
          <w:sz w:val="23"/>
          <w:szCs w:val="23"/>
        </w:rPr>
        <w:t>днів</w:t>
      </w:r>
      <w:proofErr w:type="spellEnd"/>
      <w:r>
        <w:rPr>
          <w:rFonts w:ascii="Times New Roman" w:hAnsi="Times New Roman"/>
          <w:sz w:val="23"/>
          <w:szCs w:val="23"/>
          <w:lang w:val="uk-UA"/>
        </w:rPr>
        <w:t>.</w:t>
      </w:r>
    </w:p>
    <w:p w:rsidR="00CF2AAA" w:rsidRPr="00611580" w:rsidRDefault="00CF2AAA" w:rsidP="00CF2AAA">
      <w:pPr>
        <w:tabs>
          <w:tab w:val="left" w:pos="142"/>
          <w:tab w:val="left" w:pos="360"/>
        </w:tabs>
        <w:autoSpaceDN w:val="0"/>
        <w:spacing w:after="0" w:line="240" w:lineRule="auto"/>
        <w:jc w:val="both"/>
        <w:rPr>
          <w:rFonts w:ascii="Times New Roman" w:hAnsi="Times New Roman"/>
          <w:sz w:val="24"/>
          <w:szCs w:val="24"/>
          <w:lang w:val="uk-UA"/>
        </w:rPr>
      </w:pPr>
      <w:r w:rsidRPr="00D7491D">
        <w:rPr>
          <w:rFonts w:ascii="Times New Roman" w:hAnsi="Times New Roman"/>
          <w:sz w:val="24"/>
          <w:szCs w:val="24"/>
          <w:lang w:val="uk-UA"/>
        </w:rPr>
        <w:t xml:space="preserve">6. </w:t>
      </w:r>
      <w:r w:rsidRPr="00611580">
        <w:rPr>
          <w:rFonts w:ascii="Times New Roman" w:hAnsi="Times New Roman"/>
          <w:sz w:val="24"/>
          <w:szCs w:val="24"/>
          <w:lang w:val="uk-UA"/>
        </w:rPr>
        <w:t xml:space="preserve">Учасник процедури закупівлі повинен надати в складі пропозиції документи, які підтверджують відповідність пропозиції учасника технічним, якісним, кількісним та іншим вимогам до предмета закупівлі, а саме: </w:t>
      </w:r>
    </w:p>
    <w:p w:rsidR="00CF2AAA" w:rsidRPr="00D7491D" w:rsidRDefault="00CF2AAA" w:rsidP="00CF2AAA">
      <w:pPr>
        <w:tabs>
          <w:tab w:val="left" w:pos="142"/>
          <w:tab w:val="left" w:pos="360"/>
        </w:tabs>
        <w:autoSpaceDN w:val="0"/>
        <w:spacing w:after="0" w:line="240" w:lineRule="auto"/>
        <w:jc w:val="both"/>
        <w:rPr>
          <w:rFonts w:ascii="Times New Roman" w:hAnsi="Times New Roman"/>
          <w:sz w:val="24"/>
          <w:szCs w:val="24"/>
        </w:rPr>
      </w:pPr>
      <w:r w:rsidRPr="00D7491D">
        <w:rPr>
          <w:rFonts w:ascii="Times New Roman" w:hAnsi="Times New Roman"/>
          <w:sz w:val="24"/>
          <w:szCs w:val="24"/>
        </w:rPr>
        <w:t xml:space="preserve">- </w:t>
      </w:r>
      <w:proofErr w:type="spellStart"/>
      <w:r w:rsidRPr="00D7491D">
        <w:rPr>
          <w:rFonts w:ascii="Times New Roman" w:hAnsi="Times New Roman"/>
          <w:sz w:val="24"/>
          <w:szCs w:val="24"/>
        </w:rPr>
        <w:t>копії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декларації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виробника</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посвідчення</w:t>
      </w:r>
      <w:proofErr w:type="spellEnd"/>
      <w:r w:rsidRPr="00D7491D">
        <w:rPr>
          <w:rFonts w:ascii="Times New Roman" w:hAnsi="Times New Roman"/>
          <w:sz w:val="24"/>
          <w:szCs w:val="24"/>
        </w:rPr>
        <w:t xml:space="preserve"> про </w:t>
      </w:r>
      <w:proofErr w:type="spellStart"/>
      <w:r w:rsidRPr="00D7491D">
        <w:rPr>
          <w:rFonts w:ascii="Times New Roman" w:hAnsi="Times New Roman"/>
          <w:sz w:val="24"/>
          <w:szCs w:val="24"/>
        </w:rPr>
        <w:t>якість</w:t>
      </w:r>
      <w:proofErr w:type="spellEnd"/>
      <w:r w:rsidRPr="00D7491D">
        <w:rPr>
          <w:rFonts w:ascii="Times New Roman" w:hAnsi="Times New Roman"/>
          <w:sz w:val="24"/>
          <w:szCs w:val="24"/>
        </w:rPr>
        <w:t xml:space="preserve">) на </w:t>
      </w:r>
      <w:proofErr w:type="spellStart"/>
      <w:r w:rsidRPr="00D7491D">
        <w:rPr>
          <w:rFonts w:ascii="Times New Roman" w:hAnsi="Times New Roman"/>
          <w:sz w:val="24"/>
          <w:szCs w:val="24"/>
        </w:rPr>
        <w:t>запропонований</w:t>
      </w:r>
      <w:proofErr w:type="spellEnd"/>
      <w:r w:rsidRPr="00D7491D">
        <w:rPr>
          <w:rFonts w:ascii="Times New Roman" w:hAnsi="Times New Roman"/>
          <w:sz w:val="24"/>
          <w:szCs w:val="24"/>
        </w:rPr>
        <w:t xml:space="preserve"> товар та/</w:t>
      </w:r>
      <w:proofErr w:type="spellStart"/>
      <w:r w:rsidRPr="00D7491D">
        <w:rPr>
          <w:rFonts w:ascii="Times New Roman" w:hAnsi="Times New Roman"/>
          <w:sz w:val="24"/>
          <w:szCs w:val="24"/>
        </w:rPr>
        <w:t>або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протоколи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випробувань</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завірені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печаткою</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виробника</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або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інший</w:t>
      </w:r>
      <w:proofErr w:type="spellEnd"/>
      <w:r w:rsidRPr="00D7491D">
        <w:rPr>
          <w:rFonts w:ascii="Times New Roman" w:hAnsi="Times New Roman"/>
          <w:sz w:val="24"/>
          <w:szCs w:val="24"/>
        </w:rPr>
        <w:t xml:space="preserve"> документ, </w:t>
      </w:r>
      <w:proofErr w:type="spellStart"/>
      <w:r w:rsidRPr="00D7491D">
        <w:rPr>
          <w:rFonts w:ascii="Times New Roman" w:hAnsi="Times New Roman"/>
          <w:sz w:val="24"/>
          <w:szCs w:val="24"/>
        </w:rPr>
        <w:t>що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підтверджує</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якість</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запропонованого</w:t>
      </w:r>
      <w:proofErr w:type="spellEnd"/>
      <w:r w:rsidRPr="00D7491D">
        <w:rPr>
          <w:rFonts w:ascii="Times New Roman" w:hAnsi="Times New Roman"/>
          <w:sz w:val="24"/>
          <w:szCs w:val="24"/>
        </w:rPr>
        <w:t xml:space="preserve"> товару </w:t>
      </w:r>
      <w:proofErr w:type="spellStart"/>
      <w:r w:rsidRPr="00D7491D">
        <w:rPr>
          <w:rFonts w:ascii="Times New Roman" w:hAnsi="Times New Roman"/>
          <w:sz w:val="24"/>
          <w:szCs w:val="24"/>
        </w:rPr>
        <w:t>відповідно</w:t>
      </w:r>
      <w:proofErr w:type="spellEnd"/>
      <w:r w:rsidRPr="00D7491D">
        <w:rPr>
          <w:rFonts w:ascii="Times New Roman" w:hAnsi="Times New Roman"/>
          <w:sz w:val="24"/>
          <w:szCs w:val="24"/>
        </w:rPr>
        <w:t xml:space="preserve"> до </w:t>
      </w:r>
      <w:proofErr w:type="spellStart"/>
      <w:r w:rsidRPr="00D7491D">
        <w:rPr>
          <w:rFonts w:ascii="Times New Roman" w:hAnsi="Times New Roman"/>
          <w:sz w:val="24"/>
          <w:szCs w:val="24"/>
        </w:rPr>
        <w:t>вимог</w:t>
      </w:r>
      <w:proofErr w:type="spellEnd"/>
      <w:r w:rsidRPr="00D7491D">
        <w:rPr>
          <w:rFonts w:ascii="Times New Roman" w:hAnsi="Times New Roman"/>
          <w:sz w:val="24"/>
          <w:szCs w:val="24"/>
        </w:rPr>
        <w:t xml:space="preserve"> чинного </w:t>
      </w:r>
      <w:proofErr w:type="spellStart"/>
      <w:r w:rsidRPr="00D7491D">
        <w:rPr>
          <w:rFonts w:ascii="Times New Roman" w:hAnsi="Times New Roman"/>
          <w:sz w:val="24"/>
          <w:szCs w:val="24"/>
        </w:rPr>
        <w:t>законодавства</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України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Якість</w:t>
      </w:r>
      <w:proofErr w:type="spellEnd"/>
      <w:r w:rsidRPr="00D7491D">
        <w:rPr>
          <w:rFonts w:ascii="Times New Roman" w:hAnsi="Times New Roman"/>
          <w:sz w:val="24"/>
          <w:szCs w:val="24"/>
        </w:rPr>
        <w:t xml:space="preserve"> предмета </w:t>
      </w:r>
      <w:proofErr w:type="spellStart"/>
      <w:r w:rsidRPr="00D7491D">
        <w:rPr>
          <w:rFonts w:ascii="Times New Roman" w:hAnsi="Times New Roman"/>
          <w:sz w:val="24"/>
          <w:szCs w:val="24"/>
        </w:rPr>
        <w:t>закупівлі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має</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відповідати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чинним</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державним</w:t>
      </w:r>
      <w:proofErr w:type="spellEnd"/>
      <w:r w:rsidRPr="00D7491D">
        <w:rPr>
          <w:rFonts w:ascii="Times New Roman" w:hAnsi="Times New Roman"/>
          <w:sz w:val="24"/>
          <w:szCs w:val="24"/>
        </w:rPr>
        <w:t xml:space="preserve"> стандартам </w:t>
      </w:r>
      <w:proofErr w:type="spellStart"/>
      <w:r w:rsidRPr="00D7491D">
        <w:rPr>
          <w:rFonts w:ascii="Times New Roman" w:hAnsi="Times New Roman"/>
          <w:sz w:val="24"/>
          <w:szCs w:val="24"/>
        </w:rPr>
        <w:t>України</w:t>
      </w:r>
      <w:proofErr w:type="spellEnd"/>
      <w:r w:rsidRPr="00D7491D">
        <w:rPr>
          <w:rFonts w:ascii="Times New Roman" w:hAnsi="Times New Roman"/>
          <w:sz w:val="24"/>
          <w:szCs w:val="24"/>
        </w:rPr>
        <w:t>;</w:t>
      </w:r>
    </w:p>
    <w:p w:rsidR="00CF2AAA" w:rsidRPr="00821EF4" w:rsidRDefault="00CF2AAA" w:rsidP="00CF2AAA">
      <w:pPr>
        <w:tabs>
          <w:tab w:val="left" w:pos="142"/>
          <w:tab w:val="left" w:pos="360"/>
        </w:tabs>
        <w:autoSpaceDN w:val="0"/>
        <w:spacing w:after="0" w:line="240" w:lineRule="auto"/>
        <w:jc w:val="both"/>
        <w:rPr>
          <w:rFonts w:ascii="Times New Roman" w:hAnsi="Times New Roman"/>
          <w:spacing w:val="-1"/>
          <w:sz w:val="24"/>
          <w:szCs w:val="24"/>
          <w:lang w:val="uk-UA"/>
        </w:rPr>
      </w:pPr>
      <w:r>
        <w:rPr>
          <w:rFonts w:ascii="Times New Roman" w:hAnsi="Times New Roman"/>
          <w:sz w:val="24"/>
          <w:szCs w:val="24"/>
          <w:lang w:val="uk-UA"/>
        </w:rPr>
        <w:lastRenderedPageBreak/>
        <w:t>7</w:t>
      </w:r>
      <w:r w:rsidRPr="00D7491D">
        <w:rPr>
          <w:rFonts w:ascii="Times New Roman" w:hAnsi="Times New Roman"/>
          <w:sz w:val="24"/>
          <w:szCs w:val="24"/>
        </w:rPr>
        <w:t xml:space="preserve">. Поставка (передача) товару </w:t>
      </w:r>
      <w:proofErr w:type="spellStart"/>
      <w:r w:rsidRPr="00D7491D">
        <w:rPr>
          <w:rFonts w:ascii="Times New Roman" w:hAnsi="Times New Roman"/>
          <w:sz w:val="24"/>
          <w:szCs w:val="24"/>
        </w:rPr>
        <w:t>здійснюється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партіями</w:t>
      </w:r>
      <w:proofErr w:type="spellEnd"/>
      <w:r w:rsidRPr="00D7491D">
        <w:rPr>
          <w:rFonts w:ascii="Times New Roman" w:hAnsi="Times New Roman"/>
          <w:sz w:val="24"/>
          <w:szCs w:val="24"/>
        </w:rPr>
        <w:t xml:space="preserve"> транспортом </w:t>
      </w:r>
      <w:proofErr w:type="spellStart"/>
      <w:r w:rsidRPr="00D7491D">
        <w:rPr>
          <w:rFonts w:ascii="Times New Roman" w:hAnsi="Times New Roman"/>
          <w:sz w:val="24"/>
          <w:szCs w:val="24"/>
        </w:rPr>
        <w:t>учасника-переможця</w:t>
      </w:r>
      <w:proofErr w:type="spellEnd"/>
      <w:r w:rsidRPr="00D7491D">
        <w:rPr>
          <w:rFonts w:ascii="Times New Roman" w:hAnsi="Times New Roman"/>
          <w:sz w:val="24"/>
          <w:szCs w:val="24"/>
        </w:rPr>
        <w:t xml:space="preserve"> (</w:t>
      </w:r>
      <w:proofErr w:type="spellStart"/>
      <w:r w:rsidRPr="00D7491D">
        <w:rPr>
          <w:rFonts w:ascii="Times New Roman" w:hAnsi="Times New Roman"/>
          <w:i/>
          <w:iCs/>
          <w:sz w:val="24"/>
          <w:szCs w:val="24"/>
        </w:rPr>
        <w:t>спеціально</w:t>
      </w:r>
      <w:proofErr w:type="spellEnd"/>
      <w:r w:rsidRPr="00D7491D">
        <w:rPr>
          <w:rFonts w:ascii="Times New Roman" w:hAnsi="Times New Roman"/>
          <w:i/>
          <w:iCs/>
          <w:sz w:val="24"/>
          <w:szCs w:val="24"/>
        </w:rPr>
        <w:t xml:space="preserve"> </w:t>
      </w:r>
      <w:proofErr w:type="spellStart"/>
      <w:r w:rsidRPr="00D7491D">
        <w:rPr>
          <w:rFonts w:ascii="Times New Roman" w:hAnsi="Times New Roman"/>
          <w:i/>
          <w:iCs/>
          <w:sz w:val="24"/>
          <w:szCs w:val="24"/>
        </w:rPr>
        <w:t>обладнаним</w:t>
      </w:r>
      <w:proofErr w:type="spellEnd"/>
      <w:r w:rsidRPr="00D7491D">
        <w:rPr>
          <w:rFonts w:ascii="Times New Roman" w:hAnsi="Times New Roman"/>
          <w:i/>
          <w:iCs/>
          <w:sz w:val="24"/>
          <w:szCs w:val="24"/>
        </w:rPr>
        <w:t xml:space="preserve"> транспортом </w:t>
      </w:r>
      <w:proofErr w:type="spellStart"/>
      <w:r w:rsidRPr="00D7491D">
        <w:rPr>
          <w:rFonts w:ascii="Times New Roman" w:hAnsi="Times New Roman"/>
          <w:i/>
          <w:iCs/>
          <w:sz w:val="24"/>
          <w:szCs w:val="24"/>
        </w:rPr>
        <w:t>учасника-переможця</w:t>
      </w:r>
      <w:proofErr w:type="spellEnd"/>
      <w:r w:rsidRPr="00D7491D">
        <w:rPr>
          <w:rFonts w:ascii="Times New Roman" w:hAnsi="Times New Roman"/>
          <w:i/>
          <w:iCs/>
          <w:sz w:val="24"/>
          <w:szCs w:val="24"/>
        </w:rPr>
        <w:t xml:space="preserve"> з </w:t>
      </w:r>
      <w:proofErr w:type="spellStart"/>
      <w:r w:rsidRPr="00D7491D">
        <w:rPr>
          <w:rFonts w:ascii="Times New Roman" w:hAnsi="Times New Roman"/>
          <w:i/>
          <w:iCs/>
          <w:sz w:val="24"/>
          <w:szCs w:val="24"/>
        </w:rPr>
        <w:t>дотриманням</w:t>
      </w:r>
      <w:proofErr w:type="spellEnd"/>
      <w:r w:rsidRPr="00D7491D">
        <w:rPr>
          <w:rFonts w:ascii="Times New Roman" w:hAnsi="Times New Roman"/>
          <w:i/>
          <w:iCs/>
          <w:sz w:val="24"/>
          <w:szCs w:val="24"/>
        </w:rPr>
        <w:t xml:space="preserve"> </w:t>
      </w:r>
      <w:proofErr w:type="spellStart"/>
      <w:r w:rsidRPr="00D7491D">
        <w:rPr>
          <w:rFonts w:ascii="Times New Roman" w:hAnsi="Times New Roman"/>
          <w:i/>
          <w:iCs/>
          <w:sz w:val="24"/>
          <w:szCs w:val="24"/>
        </w:rPr>
        <w:t>санітарно</w:t>
      </w:r>
      <w:proofErr w:type="spellEnd"/>
      <w:r w:rsidRPr="00D7491D">
        <w:rPr>
          <w:rFonts w:ascii="Times New Roman" w:hAnsi="Times New Roman"/>
          <w:i/>
          <w:iCs/>
          <w:sz w:val="24"/>
          <w:szCs w:val="24"/>
        </w:rPr>
        <w:t>-</w:t>
      </w:r>
      <w:r>
        <w:rPr>
          <w:rFonts w:ascii="Times New Roman" w:hAnsi="Times New Roman"/>
          <w:i/>
          <w:iCs/>
          <w:sz w:val="24"/>
          <w:szCs w:val="24"/>
          <w:lang w:val="uk-UA"/>
        </w:rPr>
        <w:t>екологічних</w:t>
      </w:r>
      <w:r w:rsidRPr="00D7491D">
        <w:rPr>
          <w:rFonts w:ascii="Times New Roman" w:hAnsi="Times New Roman"/>
          <w:i/>
          <w:iCs/>
          <w:sz w:val="24"/>
          <w:szCs w:val="24"/>
        </w:rPr>
        <w:t xml:space="preserve"> умов </w:t>
      </w:r>
      <w:proofErr w:type="spellStart"/>
      <w:r w:rsidRPr="00D7491D">
        <w:rPr>
          <w:rFonts w:ascii="Times New Roman" w:hAnsi="Times New Roman"/>
          <w:i/>
          <w:iCs/>
          <w:sz w:val="24"/>
          <w:szCs w:val="24"/>
        </w:rPr>
        <w:t>зберігання</w:t>
      </w:r>
      <w:proofErr w:type="spellEnd"/>
      <w:r w:rsidRPr="00D7491D">
        <w:rPr>
          <w:rFonts w:ascii="Times New Roman" w:hAnsi="Times New Roman"/>
          <w:i/>
          <w:iCs/>
          <w:sz w:val="24"/>
          <w:szCs w:val="24"/>
        </w:rPr>
        <w:t xml:space="preserve"> та </w:t>
      </w:r>
      <w:proofErr w:type="spellStart"/>
      <w:r w:rsidRPr="00D7491D">
        <w:rPr>
          <w:rFonts w:ascii="Times New Roman" w:hAnsi="Times New Roman"/>
          <w:i/>
          <w:iCs/>
          <w:sz w:val="24"/>
          <w:szCs w:val="24"/>
        </w:rPr>
        <w:t>перевезення</w:t>
      </w:r>
      <w:proofErr w:type="spellEnd"/>
      <w:r w:rsidRPr="00D7491D">
        <w:rPr>
          <w:rFonts w:ascii="Times New Roman" w:hAnsi="Times New Roman"/>
          <w:i/>
          <w:iCs/>
          <w:sz w:val="24"/>
          <w:szCs w:val="24"/>
        </w:rPr>
        <w:t xml:space="preserve"> товару</w:t>
      </w:r>
      <w:r>
        <w:rPr>
          <w:rFonts w:ascii="Times New Roman" w:hAnsi="Times New Roman"/>
          <w:i/>
          <w:iCs/>
          <w:sz w:val="24"/>
          <w:szCs w:val="24"/>
          <w:lang w:val="uk-UA"/>
        </w:rPr>
        <w:t>)</w:t>
      </w:r>
      <w:r w:rsidRPr="00D7491D">
        <w:rPr>
          <w:rFonts w:ascii="Times New Roman" w:hAnsi="Times New Roman"/>
          <w:i/>
          <w:iCs/>
          <w:sz w:val="24"/>
          <w:szCs w:val="24"/>
        </w:rPr>
        <w:t xml:space="preserve">, </w:t>
      </w:r>
      <w:proofErr w:type="spellStart"/>
      <w:r w:rsidRPr="00D7491D">
        <w:rPr>
          <w:rFonts w:ascii="Times New Roman" w:hAnsi="Times New Roman"/>
          <w:sz w:val="24"/>
          <w:szCs w:val="24"/>
        </w:rPr>
        <w:t>згідно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наданих</w:t>
      </w:r>
      <w:proofErr w:type="spellEnd"/>
      <w:r w:rsidRPr="00D7491D">
        <w:rPr>
          <w:rFonts w:ascii="Times New Roman" w:hAnsi="Times New Roman"/>
          <w:sz w:val="24"/>
          <w:szCs w:val="24"/>
        </w:rPr>
        <w:t xml:space="preserve"> заявок </w:t>
      </w:r>
      <w:proofErr w:type="spellStart"/>
      <w:r w:rsidRPr="00D7491D">
        <w:rPr>
          <w:rFonts w:ascii="Times New Roman" w:hAnsi="Times New Roman"/>
          <w:sz w:val="24"/>
          <w:szCs w:val="24"/>
        </w:rPr>
        <w:t>замовником</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Учасник</w:t>
      </w:r>
      <w:proofErr w:type="spellEnd"/>
      <w:r w:rsidRPr="00D7491D">
        <w:rPr>
          <w:rFonts w:ascii="Times New Roman" w:hAnsi="Times New Roman"/>
          <w:sz w:val="24"/>
          <w:szCs w:val="24"/>
        </w:rPr>
        <w:t xml:space="preserve"> повинен </w:t>
      </w:r>
      <w:proofErr w:type="spellStart"/>
      <w:r w:rsidRPr="00D7491D">
        <w:rPr>
          <w:rFonts w:ascii="Times New Roman" w:hAnsi="Times New Roman"/>
          <w:sz w:val="24"/>
          <w:szCs w:val="24"/>
        </w:rPr>
        <w:t>додатково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надати</w:t>
      </w:r>
      <w:proofErr w:type="spellEnd"/>
      <w:r w:rsidRPr="00D7491D">
        <w:rPr>
          <w:rFonts w:ascii="Times New Roman" w:hAnsi="Times New Roman"/>
          <w:sz w:val="24"/>
          <w:szCs w:val="24"/>
        </w:rPr>
        <w:t xml:space="preserve"> в </w:t>
      </w:r>
      <w:proofErr w:type="spellStart"/>
      <w:r w:rsidRPr="00D7491D">
        <w:rPr>
          <w:rFonts w:ascii="Times New Roman" w:hAnsi="Times New Roman"/>
          <w:sz w:val="24"/>
          <w:szCs w:val="24"/>
        </w:rPr>
        <w:t>складі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тендерної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пропозиції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гарантійний</w:t>
      </w:r>
      <w:proofErr w:type="spellEnd"/>
      <w:r w:rsidRPr="00D7491D">
        <w:rPr>
          <w:rFonts w:ascii="Times New Roman" w:hAnsi="Times New Roman"/>
          <w:sz w:val="24"/>
          <w:szCs w:val="24"/>
        </w:rPr>
        <w:t xml:space="preserve"> лист </w:t>
      </w:r>
      <w:proofErr w:type="spellStart"/>
      <w:r w:rsidRPr="00D7491D">
        <w:rPr>
          <w:rFonts w:ascii="Times New Roman" w:hAnsi="Times New Roman"/>
          <w:sz w:val="24"/>
          <w:szCs w:val="24"/>
        </w:rPr>
        <w:t>щодо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забезпечення</w:t>
      </w:r>
      <w:proofErr w:type="spellEnd"/>
      <w:r w:rsidRPr="00D7491D">
        <w:rPr>
          <w:rFonts w:ascii="Times New Roman" w:hAnsi="Times New Roman"/>
          <w:sz w:val="24"/>
          <w:szCs w:val="24"/>
        </w:rPr>
        <w:t xml:space="preserve"> поставки товару строку (</w:t>
      </w:r>
      <w:proofErr w:type="spellStart"/>
      <w:r w:rsidRPr="00D7491D">
        <w:rPr>
          <w:rFonts w:ascii="Times New Roman" w:hAnsi="Times New Roman"/>
          <w:sz w:val="24"/>
          <w:szCs w:val="24"/>
        </w:rPr>
        <w:t>терміну</w:t>
      </w:r>
      <w:proofErr w:type="spellEnd"/>
      <w:r w:rsidRPr="00D7491D">
        <w:rPr>
          <w:rFonts w:ascii="Times New Roman" w:hAnsi="Times New Roman"/>
          <w:sz w:val="24"/>
          <w:szCs w:val="24"/>
        </w:rPr>
        <w:t>) поставки (</w:t>
      </w:r>
      <w:proofErr w:type="spellStart"/>
      <w:r w:rsidRPr="00D7491D">
        <w:rPr>
          <w:rFonts w:ascii="Times New Roman" w:hAnsi="Times New Roman"/>
          <w:sz w:val="24"/>
          <w:szCs w:val="24"/>
        </w:rPr>
        <w:t>передачі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товарів</w:t>
      </w:r>
      <w:proofErr w:type="spellEnd"/>
      <w:r w:rsidRPr="00D7491D">
        <w:rPr>
          <w:rFonts w:ascii="Times New Roman" w:hAnsi="Times New Roman"/>
          <w:sz w:val="24"/>
          <w:szCs w:val="24"/>
        </w:rPr>
        <w:t xml:space="preserve"> у </w:t>
      </w:r>
      <w:r>
        <w:rPr>
          <w:rFonts w:ascii="Times New Roman" w:hAnsi="Times New Roman"/>
          <w:sz w:val="24"/>
          <w:szCs w:val="24"/>
        </w:rPr>
        <w:t>2024</w:t>
      </w:r>
      <w:r w:rsidRPr="00D7491D">
        <w:rPr>
          <w:rFonts w:ascii="Times New Roman" w:hAnsi="Times New Roman"/>
          <w:sz w:val="24"/>
          <w:szCs w:val="24"/>
        </w:rPr>
        <w:t xml:space="preserve"> </w:t>
      </w:r>
      <w:proofErr w:type="spellStart"/>
      <w:r w:rsidRPr="00D7491D">
        <w:rPr>
          <w:rFonts w:ascii="Times New Roman" w:hAnsi="Times New Roman"/>
          <w:sz w:val="24"/>
          <w:szCs w:val="24"/>
        </w:rPr>
        <w:t>році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передбаченого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замовником</w:t>
      </w:r>
      <w:proofErr w:type="spellEnd"/>
      <w:r w:rsidRPr="00D7491D">
        <w:rPr>
          <w:rFonts w:ascii="Times New Roman" w:hAnsi="Times New Roman"/>
          <w:sz w:val="24"/>
          <w:szCs w:val="24"/>
        </w:rPr>
        <w:t xml:space="preserve"> при </w:t>
      </w:r>
      <w:proofErr w:type="spellStart"/>
      <w:r w:rsidRPr="00D7491D">
        <w:rPr>
          <w:rFonts w:ascii="Times New Roman" w:hAnsi="Times New Roman"/>
          <w:sz w:val="24"/>
          <w:szCs w:val="24"/>
        </w:rPr>
        <w:t>закупівлі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зг</w:t>
      </w:r>
      <w:r>
        <w:rPr>
          <w:rFonts w:ascii="Times New Roman" w:hAnsi="Times New Roman"/>
          <w:sz w:val="24"/>
          <w:szCs w:val="24"/>
        </w:rPr>
        <w:t>ідно</w:t>
      </w:r>
      <w:proofErr w:type="spellEnd"/>
      <w:r>
        <w:rPr>
          <w:rFonts w:ascii="Times New Roman" w:hAnsi="Times New Roman"/>
          <w:sz w:val="24"/>
          <w:szCs w:val="24"/>
        </w:rPr>
        <w:t xml:space="preserve"> </w:t>
      </w:r>
      <w:proofErr w:type="spellStart"/>
      <w:r>
        <w:rPr>
          <w:rFonts w:ascii="Times New Roman" w:hAnsi="Times New Roman"/>
          <w:sz w:val="24"/>
          <w:szCs w:val="24"/>
        </w:rPr>
        <w:t>наданих</w:t>
      </w:r>
      <w:proofErr w:type="spellEnd"/>
      <w:r>
        <w:rPr>
          <w:rFonts w:ascii="Times New Roman" w:hAnsi="Times New Roman"/>
          <w:sz w:val="24"/>
          <w:szCs w:val="24"/>
        </w:rPr>
        <w:t xml:space="preserve"> заявок </w:t>
      </w:r>
      <w:proofErr w:type="spellStart"/>
      <w:r>
        <w:rPr>
          <w:rFonts w:ascii="Times New Roman" w:hAnsi="Times New Roman"/>
          <w:sz w:val="24"/>
          <w:szCs w:val="24"/>
        </w:rPr>
        <w:t>замовником</w:t>
      </w:r>
      <w:proofErr w:type="spellEnd"/>
      <w:r>
        <w:rPr>
          <w:rFonts w:ascii="Times New Roman" w:hAnsi="Times New Roman"/>
          <w:sz w:val="24"/>
          <w:szCs w:val="24"/>
          <w:lang w:val="uk-UA"/>
        </w:rPr>
        <w:t>.</w:t>
      </w:r>
    </w:p>
    <w:p w:rsidR="00CF2AAA" w:rsidRPr="00D7491D" w:rsidRDefault="00CF2AAA" w:rsidP="00CF2AAA">
      <w:pPr>
        <w:pStyle w:val="HTML"/>
        <w:jc w:val="both"/>
        <w:rPr>
          <w:rFonts w:ascii="Times New Roman" w:hAnsi="Times New Roman" w:cs="Times New Roman"/>
          <w:sz w:val="24"/>
          <w:szCs w:val="24"/>
        </w:rPr>
      </w:pPr>
      <w:r>
        <w:rPr>
          <w:rFonts w:ascii="Times New Roman" w:hAnsi="Times New Roman" w:cs="Times New Roman"/>
          <w:spacing w:val="-1"/>
          <w:sz w:val="24"/>
          <w:szCs w:val="24"/>
        </w:rPr>
        <w:t>8</w:t>
      </w:r>
      <w:r w:rsidRPr="00D7491D">
        <w:rPr>
          <w:rFonts w:ascii="Times New Roman" w:hAnsi="Times New Roman" w:cs="Times New Roman"/>
          <w:spacing w:val="-1"/>
          <w:sz w:val="24"/>
          <w:szCs w:val="24"/>
        </w:rPr>
        <w:t xml:space="preserve">. </w:t>
      </w:r>
      <w:r w:rsidRPr="00D7491D">
        <w:rPr>
          <w:rFonts w:ascii="Times New Roman" w:hAnsi="Times New Roman" w:cs="Times New Roman"/>
          <w:sz w:val="24"/>
          <w:szCs w:val="24"/>
        </w:rPr>
        <w:t>Товар при поставці повинен супроводжуватись документами, що підтверджують якість та безпеку (у передбачених законодавством випадках).</w:t>
      </w:r>
    </w:p>
    <w:p w:rsidR="00CF2AAA" w:rsidRPr="00D7491D" w:rsidRDefault="00CF2AAA" w:rsidP="00CF2AAA">
      <w:pPr>
        <w:spacing w:after="0" w:line="240" w:lineRule="auto"/>
        <w:jc w:val="both"/>
        <w:textAlignment w:val="baseline"/>
        <w:rPr>
          <w:rFonts w:ascii="Times New Roman" w:hAnsi="Times New Roman"/>
          <w:sz w:val="24"/>
          <w:szCs w:val="24"/>
        </w:rPr>
      </w:pPr>
      <w:r>
        <w:rPr>
          <w:rFonts w:ascii="Times New Roman" w:hAnsi="Times New Roman"/>
          <w:sz w:val="24"/>
          <w:szCs w:val="24"/>
          <w:lang w:val="uk-UA"/>
        </w:rPr>
        <w:t>9</w:t>
      </w:r>
      <w:r w:rsidRPr="00B32DF1">
        <w:rPr>
          <w:rFonts w:ascii="Times New Roman" w:hAnsi="Times New Roman"/>
          <w:sz w:val="24"/>
          <w:szCs w:val="24"/>
          <w:lang w:val="uk-UA"/>
        </w:rPr>
        <w:t>. Тара</w:t>
      </w:r>
      <w:r>
        <w:rPr>
          <w:rFonts w:ascii="Times New Roman" w:hAnsi="Times New Roman"/>
          <w:sz w:val="24"/>
          <w:szCs w:val="24"/>
          <w:lang w:val="uk-UA"/>
        </w:rPr>
        <w:t xml:space="preserve"> (</w:t>
      </w:r>
      <w:proofErr w:type="spellStart"/>
      <w:r>
        <w:rPr>
          <w:rFonts w:ascii="Times New Roman" w:hAnsi="Times New Roman"/>
          <w:sz w:val="24"/>
          <w:szCs w:val="24"/>
          <w:lang w:val="uk-UA"/>
        </w:rPr>
        <w:t>бігбег</w:t>
      </w:r>
      <w:proofErr w:type="spellEnd"/>
      <w:r>
        <w:rPr>
          <w:rFonts w:ascii="Times New Roman" w:hAnsi="Times New Roman"/>
          <w:sz w:val="24"/>
          <w:szCs w:val="24"/>
          <w:lang w:val="uk-UA"/>
        </w:rPr>
        <w:t>) та/або ємність для наливу (цистерна)</w:t>
      </w:r>
      <w:r w:rsidRPr="00B32DF1">
        <w:rPr>
          <w:rFonts w:ascii="Times New Roman" w:hAnsi="Times New Roman"/>
          <w:sz w:val="24"/>
          <w:szCs w:val="24"/>
          <w:lang w:val="uk-UA"/>
        </w:rPr>
        <w:t xml:space="preserve">: товар повинен передаватися Замовнику в </w:t>
      </w:r>
      <w:r>
        <w:rPr>
          <w:rFonts w:ascii="Times New Roman" w:hAnsi="Times New Roman"/>
          <w:sz w:val="24"/>
          <w:szCs w:val="24"/>
          <w:lang w:val="uk-UA"/>
        </w:rPr>
        <w:t>тарі</w:t>
      </w:r>
      <w:r w:rsidRPr="00B32DF1">
        <w:rPr>
          <w:rFonts w:ascii="Times New Roman" w:hAnsi="Times New Roman"/>
          <w:sz w:val="24"/>
          <w:szCs w:val="24"/>
          <w:lang w:val="uk-UA"/>
        </w:rPr>
        <w:t xml:space="preserve">, яка відповідає характеру </w:t>
      </w:r>
      <w:r>
        <w:rPr>
          <w:rFonts w:ascii="Times New Roman" w:hAnsi="Times New Roman"/>
          <w:sz w:val="24"/>
          <w:szCs w:val="24"/>
          <w:lang w:val="uk-UA"/>
        </w:rPr>
        <w:t>товару</w:t>
      </w:r>
      <w:r w:rsidRPr="00B32DF1">
        <w:rPr>
          <w:rFonts w:ascii="Times New Roman" w:hAnsi="Times New Roman"/>
          <w:sz w:val="24"/>
          <w:szCs w:val="24"/>
          <w:lang w:val="uk-UA"/>
        </w:rPr>
        <w:t xml:space="preserve">, забезпечує цілісність та збереження його якості під час перевезення. </w:t>
      </w:r>
      <w:proofErr w:type="spellStart"/>
      <w:r w:rsidRPr="00D7491D">
        <w:rPr>
          <w:rFonts w:ascii="Times New Roman" w:hAnsi="Times New Roman"/>
          <w:sz w:val="24"/>
          <w:szCs w:val="24"/>
        </w:rPr>
        <w:t>Кожна</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одиниця</w:t>
      </w:r>
      <w:proofErr w:type="spellEnd"/>
      <w:r w:rsidRPr="00D7491D">
        <w:rPr>
          <w:rFonts w:ascii="Times New Roman" w:hAnsi="Times New Roman"/>
          <w:sz w:val="24"/>
          <w:szCs w:val="24"/>
        </w:rPr>
        <w:t xml:space="preserve"> </w:t>
      </w:r>
      <w:r>
        <w:rPr>
          <w:rFonts w:ascii="Times New Roman" w:hAnsi="Times New Roman"/>
          <w:sz w:val="24"/>
          <w:szCs w:val="24"/>
          <w:lang w:val="uk-UA"/>
        </w:rPr>
        <w:t>тари</w:t>
      </w:r>
      <w:r w:rsidRPr="00D7491D">
        <w:rPr>
          <w:rFonts w:ascii="Times New Roman" w:hAnsi="Times New Roman"/>
          <w:sz w:val="24"/>
          <w:szCs w:val="24"/>
        </w:rPr>
        <w:t xml:space="preserve"> </w:t>
      </w:r>
      <w:proofErr w:type="spellStart"/>
      <w:r w:rsidRPr="00D7491D">
        <w:rPr>
          <w:rFonts w:ascii="Times New Roman" w:hAnsi="Times New Roman"/>
          <w:sz w:val="24"/>
          <w:szCs w:val="24"/>
        </w:rPr>
        <w:t>забезпечується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маркувальним</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ярликом</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назва</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назва</w:t>
      </w:r>
      <w:proofErr w:type="spellEnd"/>
      <w:r w:rsidRPr="00D7491D">
        <w:rPr>
          <w:rFonts w:ascii="Times New Roman" w:hAnsi="Times New Roman"/>
          <w:sz w:val="24"/>
          <w:szCs w:val="24"/>
        </w:rPr>
        <w:t xml:space="preserve"> та адреса </w:t>
      </w:r>
      <w:proofErr w:type="spellStart"/>
      <w:r w:rsidRPr="00D7491D">
        <w:rPr>
          <w:rFonts w:ascii="Times New Roman" w:hAnsi="Times New Roman"/>
          <w:sz w:val="24"/>
          <w:szCs w:val="24"/>
        </w:rPr>
        <w:t>підприємства-виробника</w:t>
      </w:r>
      <w:proofErr w:type="spellEnd"/>
      <w:r w:rsidRPr="00D7491D">
        <w:rPr>
          <w:rFonts w:ascii="Times New Roman" w:hAnsi="Times New Roman"/>
          <w:sz w:val="24"/>
          <w:szCs w:val="24"/>
        </w:rPr>
        <w:t xml:space="preserve">, вага нетто, склад, дата </w:t>
      </w:r>
      <w:proofErr w:type="spellStart"/>
      <w:r w:rsidRPr="00D7491D">
        <w:rPr>
          <w:rFonts w:ascii="Times New Roman" w:hAnsi="Times New Roman"/>
          <w:sz w:val="24"/>
          <w:szCs w:val="24"/>
        </w:rPr>
        <w:t>виготовлення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термін</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придатності</w:t>
      </w:r>
      <w:proofErr w:type="spellEnd"/>
      <w:r w:rsidRPr="00D7491D">
        <w:rPr>
          <w:rFonts w:ascii="Times New Roman" w:hAnsi="Times New Roman"/>
          <w:sz w:val="24"/>
          <w:szCs w:val="24"/>
        </w:rPr>
        <w:t xml:space="preserve"> та </w:t>
      </w:r>
      <w:proofErr w:type="spellStart"/>
      <w:r w:rsidRPr="00D7491D">
        <w:rPr>
          <w:rFonts w:ascii="Times New Roman" w:hAnsi="Times New Roman"/>
          <w:sz w:val="24"/>
          <w:szCs w:val="24"/>
        </w:rPr>
        <w:t>умови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зберігання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що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має</w:t>
      </w:r>
      <w:proofErr w:type="spellEnd"/>
      <w:r w:rsidRPr="00D7491D">
        <w:rPr>
          <w:rFonts w:ascii="Times New Roman" w:hAnsi="Times New Roman"/>
          <w:sz w:val="24"/>
          <w:szCs w:val="24"/>
        </w:rPr>
        <w:t xml:space="preserve"> бути </w:t>
      </w:r>
      <w:proofErr w:type="spellStart"/>
      <w:r w:rsidRPr="00D7491D">
        <w:rPr>
          <w:rFonts w:ascii="Times New Roman" w:hAnsi="Times New Roman"/>
          <w:sz w:val="24"/>
          <w:szCs w:val="24"/>
        </w:rPr>
        <w:t>зазначено</w:t>
      </w:r>
      <w:proofErr w:type="spellEnd"/>
      <w:r w:rsidRPr="00D7491D">
        <w:rPr>
          <w:rFonts w:ascii="Times New Roman" w:hAnsi="Times New Roman"/>
          <w:sz w:val="24"/>
          <w:szCs w:val="24"/>
        </w:rPr>
        <w:t xml:space="preserve"> на </w:t>
      </w:r>
      <w:proofErr w:type="spellStart"/>
      <w:r w:rsidRPr="00D7491D">
        <w:rPr>
          <w:rFonts w:ascii="Times New Roman" w:hAnsi="Times New Roman"/>
          <w:sz w:val="24"/>
          <w:szCs w:val="24"/>
        </w:rPr>
        <w:t>упаковці</w:t>
      </w:r>
      <w:proofErr w:type="spellEnd"/>
      <w:r w:rsidRPr="00D7491D">
        <w:rPr>
          <w:rFonts w:ascii="Times New Roman" w:hAnsi="Times New Roman"/>
          <w:sz w:val="24"/>
          <w:szCs w:val="24"/>
        </w:rPr>
        <w:t>.</w:t>
      </w:r>
    </w:p>
    <w:p w:rsidR="00CF2AAA" w:rsidRPr="00D7491D" w:rsidRDefault="00CF2AAA" w:rsidP="00CF2AAA">
      <w:pPr>
        <w:spacing w:after="0" w:line="240" w:lineRule="auto"/>
        <w:jc w:val="both"/>
        <w:textAlignment w:val="baseline"/>
        <w:rPr>
          <w:rFonts w:ascii="Times New Roman" w:hAnsi="Times New Roman"/>
          <w:sz w:val="24"/>
          <w:szCs w:val="24"/>
        </w:rPr>
      </w:pPr>
      <w:r w:rsidRPr="00D7491D">
        <w:rPr>
          <w:rFonts w:ascii="Times New Roman" w:hAnsi="Times New Roman"/>
          <w:sz w:val="24"/>
          <w:szCs w:val="24"/>
          <w:lang w:val="uk-UA"/>
        </w:rPr>
        <w:t>1</w:t>
      </w:r>
      <w:r>
        <w:rPr>
          <w:rFonts w:ascii="Times New Roman" w:hAnsi="Times New Roman"/>
          <w:sz w:val="24"/>
          <w:szCs w:val="24"/>
          <w:lang w:val="uk-UA"/>
        </w:rPr>
        <w:t>0</w:t>
      </w:r>
      <w:r w:rsidRPr="00D7491D">
        <w:rPr>
          <w:rFonts w:ascii="Times New Roman" w:hAnsi="Times New Roman"/>
          <w:sz w:val="24"/>
          <w:szCs w:val="24"/>
        </w:rPr>
        <w:t xml:space="preserve">. </w:t>
      </w:r>
      <w:proofErr w:type="spellStart"/>
      <w:r w:rsidRPr="00D7491D">
        <w:rPr>
          <w:rFonts w:ascii="Times New Roman" w:hAnsi="Times New Roman"/>
          <w:sz w:val="24"/>
          <w:szCs w:val="24"/>
        </w:rPr>
        <w:t>Термін</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придатності</w:t>
      </w:r>
      <w:proofErr w:type="spellEnd"/>
      <w:r w:rsidRPr="00D7491D">
        <w:rPr>
          <w:rFonts w:ascii="Times New Roman" w:hAnsi="Times New Roman"/>
          <w:sz w:val="24"/>
          <w:szCs w:val="24"/>
        </w:rPr>
        <w:t xml:space="preserve"> до </w:t>
      </w:r>
      <w:proofErr w:type="spellStart"/>
      <w:r w:rsidRPr="00D7491D">
        <w:rPr>
          <w:rFonts w:ascii="Times New Roman" w:hAnsi="Times New Roman"/>
          <w:sz w:val="24"/>
          <w:szCs w:val="24"/>
        </w:rPr>
        <w:t>закінчення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реалізації</w:t>
      </w:r>
      <w:proofErr w:type="spellEnd"/>
      <w:r w:rsidRPr="00D7491D">
        <w:rPr>
          <w:rFonts w:ascii="Times New Roman" w:hAnsi="Times New Roman"/>
          <w:sz w:val="24"/>
          <w:szCs w:val="24"/>
        </w:rPr>
        <w:t xml:space="preserve"> повинен </w:t>
      </w:r>
      <w:proofErr w:type="spellStart"/>
      <w:r w:rsidRPr="00D7491D">
        <w:rPr>
          <w:rFonts w:ascii="Times New Roman" w:hAnsi="Times New Roman"/>
          <w:sz w:val="24"/>
          <w:szCs w:val="24"/>
        </w:rPr>
        <w:t>складати</w:t>
      </w:r>
      <w:proofErr w:type="spellEnd"/>
      <w:r w:rsidRPr="00D7491D">
        <w:rPr>
          <w:rFonts w:ascii="Times New Roman" w:hAnsi="Times New Roman"/>
          <w:sz w:val="24"/>
          <w:szCs w:val="24"/>
        </w:rPr>
        <w:t xml:space="preserve"> не </w:t>
      </w:r>
      <w:proofErr w:type="spellStart"/>
      <w:r w:rsidRPr="00D7491D">
        <w:rPr>
          <w:rFonts w:ascii="Times New Roman" w:hAnsi="Times New Roman"/>
          <w:sz w:val="24"/>
          <w:szCs w:val="24"/>
        </w:rPr>
        <w:t>менше</w:t>
      </w:r>
      <w:proofErr w:type="spellEnd"/>
      <w:r w:rsidRPr="00D7491D">
        <w:rPr>
          <w:rFonts w:ascii="Times New Roman" w:hAnsi="Times New Roman"/>
          <w:sz w:val="24"/>
          <w:szCs w:val="24"/>
        </w:rPr>
        <w:t xml:space="preserve"> 90 % </w:t>
      </w:r>
      <w:proofErr w:type="spellStart"/>
      <w:r w:rsidRPr="00D7491D">
        <w:rPr>
          <w:rFonts w:ascii="Times New Roman" w:hAnsi="Times New Roman"/>
          <w:sz w:val="24"/>
          <w:szCs w:val="24"/>
        </w:rPr>
        <w:t>від</w:t>
      </w:r>
      <w:proofErr w:type="spellEnd"/>
      <w:r w:rsidRPr="00D7491D">
        <w:rPr>
          <w:rFonts w:ascii="Times New Roman" w:hAnsi="Times New Roman"/>
          <w:sz w:val="24"/>
          <w:szCs w:val="24"/>
        </w:rPr>
        <w:t xml:space="preserve"> основного </w:t>
      </w:r>
      <w:proofErr w:type="spellStart"/>
      <w:r w:rsidRPr="00D7491D">
        <w:rPr>
          <w:rFonts w:ascii="Times New Roman" w:hAnsi="Times New Roman"/>
          <w:sz w:val="24"/>
          <w:szCs w:val="24"/>
        </w:rPr>
        <w:t>терміну</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придатності</w:t>
      </w:r>
      <w:proofErr w:type="spellEnd"/>
      <w:r w:rsidRPr="00D7491D">
        <w:rPr>
          <w:rFonts w:ascii="Times New Roman" w:hAnsi="Times New Roman"/>
          <w:sz w:val="24"/>
          <w:szCs w:val="24"/>
        </w:rPr>
        <w:t>.</w:t>
      </w:r>
    </w:p>
    <w:p w:rsidR="00CF2AAA" w:rsidRPr="00D7491D" w:rsidRDefault="00CF2AAA" w:rsidP="00CF2AAA">
      <w:pPr>
        <w:widowControl w:val="0"/>
        <w:tabs>
          <w:tab w:val="left" w:pos="229"/>
        </w:tabs>
        <w:autoSpaceDE w:val="0"/>
        <w:autoSpaceDN w:val="0"/>
        <w:spacing w:after="0" w:line="240" w:lineRule="auto"/>
        <w:ind w:right="126"/>
        <w:jc w:val="both"/>
        <w:rPr>
          <w:rFonts w:ascii="Times New Roman" w:hAnsi="Times New Roman"/>
          <w:sz w:val="24"/>
          <w:szCs w:val="24"/>
        </w:rPr>
      </w:pPr>
      <w:r w:rsidRPr="00D7491D">
        <w:rPr>
          <w:rFonts w:ascii="Times New Roman" w:hAnsi="Times New Roman"/>
          <w:bCs/>
          <w:sz w:val="24"/>
          <w:szCs w:val="24"/>
        </w:rPr>
        <w:t>1</w:t>
      </w:r>
      <w:r>
        <w:rPr>
          <w:rFonts w:ascii="Times New Roman" w:hAnsi="Times New Roman"/>
          <w:bCs/>
          <w:sz w:val="24"/>
          <w:szCs w:val="24"/>
          <w:lang w:val="uk-UA"/>
        </w:rPr>
        <w:t>1</w:t>
      </w:r>
      <w:r w:rsidRPr="00D7491D">
        <w:rPr>
          <w:rFonts w:ascii="Times New Roman" w:hAnsi="Times New Roman"/>
          <w:spacing w:val="-1"/>
          <w:sz w:val="24"/>
          <w:szCs w:val="24"/>
        </w:rPr>
        <w:t xml:space="preserve">. </w:t>
      </w:r>
      <w:proofErr w:type="spellStart"/>
      <w:r w:rsidRPr="00D7491D">
        <w:rPr>
          <w:rFonts w:ascii="Times New Roman" w:hAnsi="Times New Roman"/>
          <w:sz w:val="24"/>
          <w:szCs w:val="24"/>
        </w:rPr>
        <w:t>Учасник</w:t>
      </w:r>
      <w:proofErr w:type="spellEnd"/>
      <w:r w:rsidRPr="00D7491D">
        <w:rPr>
          <w:rFonts w:ascii="Times New Roman" w:hAnsi="Times New Roman"/>
          <w:sz w:val="24"/>
          <w:szCs w:val="24"/>
        </w:rPr>
        <w:t xml:space="preserve"> повинен в </w:t>
      </w:r>
      <w:proofErr w:type="spellStart"/>
      <w:r w:rsidRPr="00D7491D">
        <w:rPr>
          <w:rFonts w:ascii="Times New Roman" w:hAnsi="Times New Roman"/>
          <w:sz w:val="24"/>
          <w:szCs w:val="24"/>
        </w:rPr>
        <w:t>складі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тендерної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пропозиції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додатково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надати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гарантійний</w:t>
      </w:r>
      <w:proofErr w:type="spellEnd"/>
      <w:r w:rsidRPr="00D7491D">
        <w:rPr>
          <w:rFonts w:ascii="Times New Roman" w:hAnsi="Times New Roman"/>
          <w:sz w:val="24"/>
          <w:szCs w:val="24"/>
        </w:rPr>
        <w:t xml:space="preserve"> лист </w:t>
      </w:r>
      <w:proofErr w:type="spellStart"/>
      <w:r w:rsidRPr="00D7491D">
        <w:rPr>
          <w:rFonts w:ascii="Times New Roman" w:hAnsi="Times New Roman"/>
          <w:sz w:val="24"/>
          <w:szCs w:val="24"/>
        </w:rPr>
        <w:t>щодо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забезпечення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належних</w:t>
      </w:r>
      <w:proofErr w:type="spellEnd"/>
      <w:r w:rsidRPr="00D7491D">
        <w:rPr>
          <w:rFonts w:ascii="Times New Roman" w:hAnsi="Times New Roman"/>
          <w:sz w:val="24"/>
          <w:szCs w:val="24"/>
        </w:rPr>
        <w:t xml:space="preserve"> умов </w:t>
      </w:r>
      <w:proofErr w:type="spellStart"/>
      <w:r w:rsidRPr="00D7491D">
        <w:rPr>
          <w:rFonts w:ascii="Times New Roman" w:hAnsi="Times New Roman"/>
          <w:sz w:val="24"/>
          <w:szCs w:val="24"/>
        </w:rPr>
        <w:t>зберігання</w:t>
      </w:r>
      <w:proofErr w:type="spellEnd"/>
      <w:r w:rsidRPr="00D7491D">
        <w:rPr>
          <w:rFonts w:ascii="Times New Roman" w:hAnsi="Times New Roman"/>
          <w:sz w:val="24"/>
          <w:szCs w:val="24"/>
        </w:rPr>
        <w:t xml:space="preserve"> та </w:t>
      </w:r>
      <w:proofErr w:type="spellStart"/>
      <w:r w:rsidRPr="00D7491D">
        <w:rPr>
          <w:rFonts w:ascii="Times New Roman" w:hAnsi="Times New Roman"/>
          <w:sz w:val="24"/>
          <w:szCs w:val="24"/>
        </w:rPr>
        <w:t>транспортування</w:t>
      </w:r>
      <w:proofErr w:type="spellEnd"/>
      <w:r w:rsidRPr="00D7491D">
        <w:rPr>
          <w:rFonts w:ascii="Times New Roman" w:hAnsi="Times New Roman"/>
          <w:sz w:val="24"/>
          <w:szCs w:val="24"/>
        </w:rPr>
        <w:t xml:space="preserve"> товару. </w:t>
      </w:r>
    </w:p>
    <w:p w:rsidR="00CF2AAA" w:rsidRPr="00571FCE" w:rsidRDefault="00CF2AAA" w:rsidP="00CF2AAA">
      <w:pPr>
        <w:widowControl w:val="0"/>
        <w:tabs>
          <w:tab w:val="left" w:pos="229"/>
        </w:tabs>
        <w:autoSpaceDE w:val="0"/>
        <w:autoSpaceDN w:val="0"/>
        <w:spacing w:after="0" w:line="240" w:lineRule="auto"/>
        <w:ind w:right="126"/>
        <w:jc w:val="both"/>
        <w:rPr>
          <w:rFonts w:ascii="Times New Roman" w:hAnsi="Times New Roman"/>
          <w:sz w:val="24"/>
          <w:szCs w:val="24"/>
          <w:lang w:val="uk-UA"/>
        </w:rPr>
      </w:pPr>
      <w:r>
        <w:rPr>
          <w:rFonts w:ascii="Times New Roman" w:hAnsi="Times New Roman"/>
          <w:sz w:val="24"/>
          <w:szCs w:val="24"/>
          <w:lang w:val="uk-UA"/>
        </w:rPr>
        <w:t xml:space="preserve">12. </w:t>
      </w:r>
      <w:r w:rsidRPr="00571FCE">
        <w:rPr>
          <w:rFonts w:ascii="Times New Roman" w:hAnsi="Times New Roman"/>
          <w:sz w:val="24"/>
          <w:szCs w:val="24"/>
          <w:lang w:val="uk-UA"/>
        </w:rPr>
        <w:t>Учасником повинні виконуватися заходи із захисту довкілля.</w:t>
      </w:r>
    </w:p>
    <w:p w:rsidR="00CF2AAA" w:rsidRDefault="00CF2AAA" w:rsidP="00CF2AAA">
      <w:pPr>
        <w:spacing w:after="0" w:line="240" w:lineRule="auto"/>
        <w:ind w:right="113" w:firstLine="708"/>
        <w:jc w:val="both"/>
        <w:rPr>
          <w:rFonts w:ascii="Times New Roman" w:hAnsi="Times New Roman"/>
          <w:b/>
          <w:sz w:val="24"/>
          <w:szCs w:val="24"/>
          <w:lang w:val="uk-UA"/>
        </w:rPr>
      </w:pPr>
      <w:r w:rsidRPr="00690678">
        <w:rPr>
          <w:rFonts w:ascii="Times New Roman" w:hAnsi="Times New Roman"/>
          <w:b/>
          <w:sz w:val="24"/>
          <w:szCs w:val="24"/>
        </w:rPr>
        <w:t>Форма «</w:t>
      </w:r>
      <w:proofErr w:type="spellStart"/>
      <w:r w:rsidRPr="00690678">
        <w:rPr>
          <w:rFonts w:ascii="Times New Roman" w:hAnsi="Times New Roman"/>
          <w:b/>
          <w:sz w:val="24"/>
          <w:szCs w:val="24"/>
        </w:rPr>
        <w:t>Інформація</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Учасника</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щодо</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застосування</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заходів</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із</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захисту</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довкілля</w:t>
      </w:r>
      <w:proofErr w:type="spellEnd"/>
      <w:r w:rsidRPr="00690678">
        <w:rPr>
          <w:rFonts w:ascii="Times New Roman" w:hAnsi="Times New Roman"/>
          <w:b/>
          <w:sz w:val="24"/>
          <w:szCs w:val="24"/>
        </w:rPr>
        <w:t>»</w:t>
      </w:r>
    </w:p>
    <w:p w:rsidR="00CF2AAA" w:rsidRPr="0011186C" w:rsidRDefault="00CF2AAA" w:rsidP="00CF2AAA">
      <w:pPr>
        <w:ind w:left="4248" w:firstLine="708"/>
        <w:jc w:val="both"/>
        <w:rPr>
          <w:rFonts w:ascii="Times New Roman" w:hAnsi="Times New Roman"/>
          <w:i/>
          <w:sz w:val="24"/>
          <w:szCs w:val="24"/>
          <w:lang w:val="uk-UA"/>
        </w:rPr>
      </w:pPr>
      <w:r w:rsidRPr="0011186C">
        <w:rPr>
          <w:rFonts w:ascii="Times New Roman" w:hAnsi="Times New Roman"/>
          <w:i/>
          <w:sz w:val="24"/>
          <w:szCs w:val="24"/>
          <w:lang w:val="uk-UA"/>
        </w:rPr>
        <w:t xml:space="preserve">Перелік заходів необхідно звести в таблицю </w:t>
      </w:r>
    </w:p>
    <w:tbl>
      <w:tblPr>
        <w:tblW w:w="9755" w:type="dxa"/>
        <w:tblCellMar>
          <w:top w:w="15" w:type="dxa"/>
          <w:left w:w="15" w:type="dxa"/>
          <w:bottom w:w="15" w:type="dxa"/>
          <w:right w:w="15" w:type="dxa"/>
        </w:tblCellMar>
        <w:tblLook w:val="04A0" w:firstRow="1" w:lastRow="0" w:firstColumn="1" w:lastColumn="0" w:noHBand="0" w:noVBand="1"/>
      </w:tblPr>
      <w:tblGrid>
        <w:gridCol w:w="472"/>
        <w:gridCol w:w="1951"/>
        <w:gridCol w:w="4368"/>
        <w:gridCol w:w="2964"/>
      </w:tblGrid>
      <w:tr w:rsidR="00CF2AAA" w:rsidRPr="00A83908" w:rsidTr="005D24F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2AAA" w:rsidRPr="00325011" w:rsidRDefault="00CF2AAA" w:rsidP="005D24F0">
            <w:pPr>
              <w:pStyle w:val="a5"/>
              <w:spacing w:before="0" w:after="0" w:line="0" w:lineRule="atLeast"/>
              <w:jc w:val="center"/>
              <w:rPr>
                <w:lang w:val="uk-UA"/>
              </w:rPr>
            </w:pPr>
            <w:r w:rsidRPr="00325011">
              <w:rPr>
                <w:b/>
                <w:bCs/>
                <w:color w:val="000000"/>
                <w:lang w:val="uk-UA"/>
              </w:rPr>
              <w:t>№</w:t>
            </w: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2AAA" w:rsidRPr="00325011" w:rsidRDefault="00CF2AAA" w:rsidP="005D24F0">
            <w:pPr>
              <w:pStyle w:val="a5"/>
              <w:spacing w:before="0" w:after="0" w:line="0" w:lineRule="atLeast"/>
              <w:jc w:val="center"/>
              <w:rPr>
                <w:b/>
                <w:bCs/>
                <w:color w:val="000000"/>
                <w:lang w:val="uk-UA"/>
              </w:rPr>
            </w:pPr>
            <w:r w:rsidRPr="00325011">
              <w:rPr>
                <w:b/>
                <w:bCs/>
                <w:color w:val="000000"/>
                <w:lang w:val="uk-UA"/>
              </w:rPr>
              <w:t xml:space="preserve">Найменування </w:t>
            </w:r>
          </w:p>
          <w:p w:rsidR="00CF2AAA" w:rsidRPr="00325011" w:rsidRDefault="00CF2AAA" w:rsidP="005D24F0">
            <w:pPr>
              <w:pStyle w:val="a5"/>
              <w:spacing w:before="0" w:after="0" w:line="0" w:lineRule="atLeast"/>
              <w:jc w:val="center"/>
              <w:rPr>
                <w:lang w:val="uk-UA"/>
              </w:rPr>
            </w:pPr>
            <w:r w:rsidRPr="00325011">
              <w:rPr>
                <w:b/>
                <w:bCs/>
                <w:color w:val="000000"/>
                <w:lang w:val="uk-UA"/>
              </w:rPr>
              <w:t>Учасника</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F2AAA" w:rsidRPr="00325011" w:rsidRDefault="00CF2AAA" w:rsidP="005D24F0">
            <w:pPr>
              <w:pStyle w:val="a5"/>
              <w:spacing w:before="0" w:after="0" w:line="0" w:lineRule="atLeast"/>
              <w:jc w:val="center"/>
              <w:rPr>
                <w:lang w:val="uk-UA"/>
              </w:rPr>
            </w:pPr>
            <w:r w:rsidRPr="00325011">
              <w:rPr>
                <w:b/>
                <w:lang w:val="uk-UA"/>
              </w:rPr>
              <w:t>Перелік заходів</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2AAA" w:rsidRPr="00325011" w:rsidRDefault="00CF2AAA" w:rsidP="005D24F0">
            <w:pPr>
              <w:pStyle w:val="a5"/>
              <w:spacing w:before="0" w:after="0" w:line="0" w:lineRule="atLeast"/>
              <w:jc w:val="center"/>
              <w:rPr>
                <w:lang w:val="uk-UA"/>
              </w:rPr>
            </w:pPr>
            <w:r w:rsidRPr="00325011">
              <w:rPr>
                <w:b/>
                <w:bCs/>
                <w:color w:val="000000"/>
                <w:lang w:val="uk-UA"/>
              </w:rPr>
              <w:t>Стадії виконання заходів</w:t>
            </w:r>
          </w:p>
        </w:tc>
      </w:tr>
      <w:tr w:rsidR="00CF2AAA" w:rsidRPr="00A83908" w:rsidTr="005D24F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2AAA" w:rsidRPr="00A83908" w:rsidRDefault="00CF2AAA" w:rsidP="005D24F0">
            <w:pPr>
              <w:rPr>
                <w:sz w:val="1"/>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2AAA" w:rsidRPr="00A83908" w:rsidRDefault="00CF2AAA" w:rsidP="005D24F0">
            <w:pPr>
              <w:rPr>
                <w:sz w:val="1"/>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2AAA" w:rsidRPr="00A83908" w:rsidRDefault="00CF2AAA" w:rsidP="005D24F0">
            <w:pPr>
              <w:rPr>
                <w:sz w:val="1"/>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2AAA" w:rsidRPr="00A83908" w:rsidRDefault="00CF2AAA" w:rsidP="005D24F0">
            <w:pPr>
              <w:rPr>
                <w:sz w:val="1"/>
                <w:szCs w:val="24"/>
                <w:lang w:val="uk-UA"/>
              </w:rPr>
            </w:pPr>
          </w:p>
        </w:tc>
      </w:tr>
      <w:tr w:rsidR="00CF2AAA" w:rsidRPr="00A83908" w:rsidTr="005D24F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2AAA" w:rsidRPr="00A83908" w:rsidRDefault="00CF2AAA" w:rsidP="005D24F0">
            <w:pPr>
              <w:rPr>
                <w:sz w:val="1"/>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2AAA" w:rsidRPr="00A83908" w:rsidRDefault="00CF2AAA" w:rsidP="005D24F0">
            <w:pPr>
              <w:rPr>
                <w:sz w:val="1"/>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2AAA" w:rsidRPr="00A83908" w:rsidRDefault="00CF2AAA" w:rsidP="005D24F0">
            <w:pPr>
              <w:rPr>
                <w:sz w:val="1"/>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2AAA" w:rsidRPr="00A83908" w:rsidRDefault="00CF2AAA" w:rsidP="005D24F0">
            <w:pPr>
              <w:rPr>
                <w:sz w:val="1"/>
                <w:szCs w:val="24"/>
                <w:lang w:val="uk-UA"/>
              </w:rPr>
            </w:pPr>
          </w:p>
        </w:tc>
      </w:tr>
      <w:tr w:rsidR="00CF2AAA" w:rsidRPr="00A83908" w:rsidTr="005D24F0">
        <w:trPr>
          <w:trHeight w:val="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2AAA" w:rsidRPr="00A83908" w:rsidRDefault="00CF2AAA" w:rsidP="005D24F0">
            <w:pPr>
              <w:rPr>
                <w:sz w:val="6"/>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2AAA" w:rsidRPr="00A83908" w:rsidRDefault="00CF2AAA" w:rsidP="005D24F0">
            <w:pPr>
              <w:rPr>
                <w:sz w:val="6"/>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2AAA" w:rsidRPr="00A83908" w:rsidRDefault="00CF2AAA" w:rsidP="005D24F0">
            <w:pPr>
              <w:rPr>
                <w:sz w:val="6"/>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F2AAA" w:rsidRPr="00A83908" w:rsidRDefault="00CF2AAA" w:rsidP="005D24F0">
            <w:pPr>
              <w:rPr>
                <w:sz w:val="6"/>
                <w:szCs w:val="24"/>
                <w:lang w:val="uk-UA"/>
              </w:rPr>
            </w:pPr>
          </w:p>
        </w:tc>
      </w:tr>
    </w:tbl>
    <w:p w:rsidR="00CF2AAA" w:rsidRPr="00CF1EE4" w:rsidRDefault="00CF2AAA" w:rsidP="00CF2AAA">
      <w:pPr>
        <w:spacing w:after="0" w:line="240" w:lineRule="auto"/>
        <w:ind w:right="113" w:firstLine="708"/>
        <w:jc w:val="both"/>
        <w:rPr>
          <w:rFonts w:ascii="Times New Roman" w:hAnsi="Times New Roman"/>
          <w:b/>
          <w:sz w:val="24"/>
          <w:szCs w:val="24"/>
          <w:lang w:val="uk-UA"/>
        </w:rPr>
      </w:pPr>
    </w:p>
    <w:p w:rsidR="00CF2AAA" w:rsidRPr="00CF1EE4" w:rsidRDefault="00CF2AAA" w:rsidP="00CF2AAA">
      <w:pPr>
        <w:spacing w:after="0" w:line="240" w:lineRule="auto"/>
        <w:ind w:right="113"/>
        <w:jc w:val="both"/>
        <w:rPr>
          <w:rFonts w:ascii="Times New Roman" w:hAnsi="Times New Roman"/>
          <w:sz w:val="24"/>
          <w:szCs w:val="24"/>
          <w:lang w:val="uk-UA"/>
        </w:rPr>
      </w:pPr>
      <w:r w:rsidRPr="00CF1EE4">
        <w:rPr>
          <w:rFonts w:ascii="Times New Roman" w:hAnsi="Times New Roman"/>
          <w:sz w:val="24"/>
          <w:szCs w:val="24"/>
          <w:lang w:val="uk-UA"/>
        </w:rPr>
        <w:t>Цим зобов’язуємось застосовувати заходи із захисту довкілля і підтверджуємо, що наша діяльність відповідає вимогам діючого природоохоронного законодавства.</w:t>
      </w:r>
    </w:p>
    <w:p w:rsidR="00CF2AAA" w:rsidRPr="00690678" w:rsidRDefault="00CF2AAA" w:rsidP="00CF2AAA">
      <w:pPr>
        <w:spacing w:after="0" w:line="240" w:lineRule="auto"/>
        <w:ind w:right="113"/>
        <w:jc w:val="both"/>
        <w:rPr>
          <w:rFonts w:ascii="Times New Roman" w:hAnsi="Times New Roman"/>
          <w:sz w:val="24"/>
          <w:szCs w:val="24"/>
          <w:lang w:val="uk-UA"/>
        </w:rPr>
      </w:pPr>
      <w:proofErr w:type="spellStart"/>
      <w:r w:rsidRPr="00690678">
        <w:rPr>
          <w:rFonts w:ascii="Times New Roman" w:hAnsi="Times New Roman"/>
          <w:sz w:val="24"/>
          <w:szCs w:val="24"/>
        </w:rPr>
        <w:t>Датовано</w:t>
      </w:r>
      <w:proofErr w:type="spellEnd"/>
      <w:r w:rsidRPr="00690678">
        <w:rPr>
          <w:rFonts w:ascii="Times New Roman" w:hAnsi="Times New Roman"/>
          <w:sz w:val="24"/>
          <w:szCs w:val="24"/>
        </w:rPr>
        <w:t xml:space="preserve">: «____» ______ </w:t>
      </w:r>
      <w:r>
        <w:rPr>
          <w:rFonts w:ascii="Times New Roman" w:hAnsi="Times New Roman"/>
          <w:sz w:val="24"/>
          <w:szCs w:val="24"/>
        </w:rPr>
        <w:t>202</w:t>
      </w:r>
      <w:r>
        <w:rPr>
          <w:rFonts w:ascii="Times New Roman" w:hAnsi="Times New Roman"/>
          <w:sz w:val="24"/>
          <w:szCs w:val="24"/>
          <w:lang w:val="uk-UA"/>
        </w:rPr>
        <w:t>5</w:t>
      </w:r>
      <w:r w:rsidRPr="00690678">
        <w:rPr>
          <w:rFonts w:ascii="Times New Roman" w:hAnsi="Times New Roman"/>
          <w:sz w:val="24"/>
          <w:szCs w:val="24"/>
        </w:rPr>
        <w:t xml:space="preserve"> року.</w:t>
      </w:r>
    </w:p>
    <w:p w:rsidR="00CF2AAA" w:rsidRDefault="00CF2AAA" w:rsidP="00CF2AAA">
      <w:pPr>
        <w:spacing w:after="0" w:line="240" w:lineRule="auto"/>
        <w:ind w:right="113" w:firstLine="708"/>
        <w:jc w:val="both"/>
        <w:rPr>
          <w:rFonts w:ascii="Times New Roman" w:hAnsi="Times New Roman"/>
          <w:i/>
          <w:sz w:val="24"/>
          <w:szCs w:val="24"/>
          <w:lang w:val="uk-UA"/>
        </w:rPr>
      </w:pPr>
    </w:p>
    <w:p w:rsidR="00CF2AAA" w:rsidRPr="00690678" w:rsidRDefault="00CF2AAA" w:rsidP="00CF2AAA">
      <w:pPr>
        <w:spacing w:after="0" w:line="240" w:lineRule="auto"/>
        <w:ind w:right="113" w:firstLine="708"/>
        <w:jc w:val="both"/>
        <w:rPr>
          <w:rFonts w:ascii="Times New Roman" w:hAnsi="Times New Roman"/>
          <w:i/>
          <w:sz w:val="24"/>
          <w:szCs w:val="24"/>
          <w:lang w:val="uk-UA"/>
        </w:rPr>
      </w:pPr>
      <w:r w:rsidRPr="00690678">
        <w:rPr>
          <w:rFonts w:ascii="Times New Roman" w:hAnsi="Times New Roman"/>
          <w:i/>
          <w:sz w:val="24"/>
          <w:szCs w:val="24"/>
          <w:lang w:val="uk-UA"/>
        </w:rPr>
        <w:t>Посада, прізвище, ініціали, підпис уповноваженої особи Учасника, засвідчені печаткою Учасника (у разі наявності) або П.І.Б. та підпис Учасника-фізичної особи»</w:t>
      </w:r>
    </w:p>
    <w:p w:rsidR="00CF2AAA" w:rsidRDefault="00CF2AAA" w:rsidP="00CF2AAA">
      <w:pPr>
        <w:widowControl w:val="0"/>
        <w:tabs>
          <w:tab w:val="left" w:pos="229"/>
        </w:tabs>
        <w:autoSpaceDE w:val="0"/>
        <w:autoSpaceDN w:val="0"/>
        <w:spacing w:after="0" w:line="240" w:lineRule="auto"/>
        <w:ind w:right="126"/>
        <w:jc w:val="both"/>
        <w:rPr>
          <w:rFonts w:ascii="Times New Roman" w:hAnsi="Times New Roman"/>
          <w:b/>
          <w:bCs/>
          <w:sz w:val="24"/>
          <w:szCs w:val="24"/>
          <w:bdr w:val="none" w:sz="0" w:space="0" w:color="auto" w:frame="1"/>
          <w:lang w:val="uk-UA"/>
        </w:rPr>
      </w:pPr>
      <w:r w:rsidRPr="00D7491D">
        <w:rPr>
          <w:rFonts w:ascii="Times New Roman" w:hAnsi="Times New Roman"/>
          <w:sz w:val="24"/>
          <w:szCs w:val="24"/>
        </w:rPr>
        <w:t>1</w:t>
      </w:r>
      <w:r>
        <w:rPr>
          <w:rFonts w:ascii="Times New Roman" w:hAnsi="Times New Roman"/>
          <w:sz w:val="24"/>
          <w:szCs w:val="24"/>
          <w:lang w:val="uk-UA"/>
        </w:rPr>
        <w:t>3</w:t>
      </w:r>
      <w:r w:rsidRPr="00D7491D">
        <w:rPr>
          <w:rFonts w:ascii="Times New Roman" w:hAnsi="Times New Roman"/>
          <w:sz w:val="24"/>
          <w:szCs w:val="24"/>
        </w:rPr>
        <w:t>. Строк (</w:t>
      </w:r>
      <w:proofErr w:type="spellStart"/>
      <w:r w:rsidRPr="00D7491D">
        <w:rPr>
          <w:rFonts w:ascii="Times New Roman" w:hAnsi="Times New Roman"/>
          <w:sz w:val="24"/>
          <w:szCs w:val="24"/>
        </w:rPr>
        <w:t>термін</w:t>
      </w:r>
      <w:proofErr w:type="spellEnd"/>
      <w:r w:rsidRPr="00D7491D">
        <w:rPr>
          <w:rFonts w:ascii="Times New Roman" w:hAnsi="Times New Roman"/>
          <w:sz w:val="24"/>
          <w:szCs w:val="24"/>
        </w:rPr>
        <w:t>) поставки (</w:t>
      </w:r>
      <w:proofErr w:type="spellStart"/>
      <w:r w:rsidRPr="00D7491D">
        <w:rPr>
          <w:rFonts w:ascii="Times New Roman" w:hAnsi="Times New Roman"/>
          <w:sz w:val="24"/>
          <w:szCs w:val="24"/>
        </w:rPr>
        <w:t>передачі</w:t>
      </w:r>
      <w:proofErr w:type="spellEnd"/>
      <w:r w:rsidRPr="00D7491D">
        <w:rPr>
          <w:rFonts w:ascii="Times New Roman" w:hAnsi="Times New Roman"/>
          <w:sz w:val="24"/>
          <w:szCs w:val="24"/>
        </w:rPr>
        <w:t xml:space="preserve">) товару: </w:t>
      </w:r>
      <w:r>
        <w:rPr>
          <w:rFonts w:ascii="Times New Roman" w:hAnsi="Times New Roman"/>
          <w:b/>
          <w:bCs/>
          <w:sz w:val="24"/>
          <w:szCs w:val="24"/>
          <w:lang w:val="uk-UA"/>
        </w:rPr>
        <w:t>до</w:t>
      </w:r>
      <w:r w:rsidRPr="00D7491D">
        <w:rPr>
          <w:rFonts w:ascii="Times New Roman" w:hAnsi="Times New Roman"/>
          <w:b/>
          <w:bCs/>
          <w:sz w:val="24"/>
          <w:szCs w:val="24"/>
        </w:rPr>
        <w:t xml:space="preserve"> </w:t>
      </w:r>
      <w:r>
        <w:rPr>
          <w:rFonts w:ascii="Times New Roman" w:hAnsi="Times New Roman"/>
          <w:b/>
          <w:bCs/>
          <w:color w:val="000000"/>
          <w:sz w:val="24"/>
          <w:szCs w:val="24"/>
          <w:bdr w:val="none" w:sz="0" w:space="0" w:color="auto" w:frame="1"/>
          <w:lang w:val="uk-UA" w:eastAsia="ru-RU"/>
        </w:rPr>
        <w:t>31</w:t>
      </w:r>
      <w:r w:rsidRPr="00D7491D">
        <w:rPr>
          <w:rFonts w:ascii="Times New Roman" w:hAnsi="Times New Roman"/>
          <w:b/>
          <w:bCs/>
          <w:color w:val="000000"/>
          <w:sz w:val="24"/>
          <w:szCs w:val="24"/>
          <w:bdr w:val="none" w:sz="0" w:space="0" w:color="auto" w:frame="1"/>
          <w:lang w:eastAsia="ru-RU"/>
        </w:rPr>
        <w:t>.1</w:t>
      </w:r>
      <w:r>
        <w:rPr>
          <w:rFonts w:ascii="Times New Roman" w:hAnsi="Times New Roman"/>
          <w:b/>
          <w:bCs/>
          <w:color w:val="000000"/>
          <w:sz w:val="24"/>
          <w:szCs w:val="24"/>
          <w:bdr w:val="none" w:sz="0" w:space="0" w:color="auto" w:frame="1"/>
          <w:lang w:val="uk-UA" w:eastAsia="ru-RU"/>
        </w:rPr>
        <w:t>2</w:t>
      </w:r>
      <w:r w:rsidRPr="00D7491D">
        <w:rPr>
          <w:rFonts w:ascii="Times New Roman" w:hAnsi="Times New Roman"/>
          <w:b/>
          <w:bCs/>
          <w:color w:val="000000"/>
          <w:sz w:val="24"/>
          <w:szCs w:val="24"/>
          <w:bdr w:val="none" w:sz="0" w:space="0" w:color="auto" w:frame="1"/>
          <w:lang w:eastAsia="ru-RU"/>
        </w:rPr>
        <w:t>.</w:t>
      </w:r>
      <w:r>
        <w:rPr>
          <w:rFonts w:ascii="Times New Roman" w:hAnsi="Times New Roman"/>
          <w:b/>
          <w:bCs/>
          <w:color w:val="000000"/>
          <w:sz w:val="24"/>
          <w:szCs w:val="24"/>
          <w:bdr w:val="none" w:sz="0" w:space="0" w:color="auto" w:frame="1"/>
          <w:lang w:eastAsia="ru-RU"/>
        </w:rPr>
        <w:t>202</w:t>
      </w:r>
      <w:r>
        <w:rPr>
          <w:rFonts w:ascii="Times New Roman" w:hAnsi="Times New Roman"/>
          <w:b/>
          <w:bCs/>
          <w:color w:val="000000"/>
          <w:sz w:val="24"/>
          <w:szCs w:val="24"/>
          <w:bdr w:val="none" w:sz="0" w:space="0" w:color="auto" w:frame="1"/>
          <w:lang w:val="uk-UA" w:eastAsia="ru-RU"/>
        </w:rPr>
        <w:t>5</w:t>
      </w:r>
      <w:r w:rsidRPr="00D7491D">
        <w:rPr>
          <w:rFonts w:ascii="Times New Roman" w:hAnsi="Times New Roman"/>
          <w:b/>
          <w:bCs/>
          <w:color w:val="000000"/>
          <w:sz w:val="24"/>
          <w:szCs w:val="24"/>
          <w:bdr w:val="none" w:sz="0" w:space="0" w:color="auto" w:frame="1"/>
          <w:lang w:eastAsia="ru-RU"/>
        </w:rPr>
        <w:t xml:space="preserve"> </w:t>
      </w:r>
      <w:proofErr w:type="spellStart"/>
      <w:r w:rsidRPr="00D7491D">
        <w:rPr>
          <w:rFonts w:ascii="Times New Roman" w:hAnsi="Times New Roman"/>
          <w:b/>
          <w:bCs/>
          <w:sz w:val="24"/>
          <w:szCs w:val="24"/>
          <w:bdr w:val="none" w:sz="0" w:space="0" w:color="auto" w:frame="1"/>
        </w:rPr>
        <w:t>включно</w:t>
      </w:r>
      <w:proofErr w:type="spellEnd"/>
      <w:r w:rsidRPr="00D7491D">
        <w:rPr>
          <w:rFonts w:ascii="Times New Roman" w:hAnsi="Times New Roman"/>
          <w:b/>
          <w:bCs/>
          <w:sz w:val="24"/>
          <w:szCs w:val="24"/>
          <w:bdr w:val="none" w:sz="0" w:space="0" w:color="auto" w:frame="1"/>
        </w:rPr>
        <w:t>.</w:t>
      </w:r>
    </w:p>
    <w:p w:rsidR="00CF2AAA" w:rsidRPr="003261C6" w:rsidRDefault="00CF2AAA" w:rsidP="00CF2AAA">
      <w:pPr>
        <w:pStyle w:val="a3"/>
        <w:tabs>
          <w:tab w:val="left" w:pos="284"/>
        </w:tabs>
        <w:ind w:left="0"/>
        <w:jc w:val="both"/>
        <w:rPr>
          <w:color w:val="000000"/>
          <w:sz w:val="24"/>
          <w:szCs w:val="24"/>
          <w:lang w:val="uk-UA"/>
        </w:rPr>
      </w:pPr>
      <w:r>
        <w:rPr>
          <w:bCs/>
          <w:sz w:val="24"/>
          <w:szCs w:val="24"/>
          <w:bdr w:val="none" w:sz="0" w:space="0" w:color="auto" w:frame="1"/>
          <w:lang w:val="uk-UA"/>
        </w:rPr>
        <w:t>14</w:t>
      </w:r>
      <w:r w:rsidRPr="0063395D">
        <w:rPr>
          <w:bCs/>
          <w:sz w:val="24"/>
          <w:szCs w:val="24"/>
          <w:bdr w:val="none" w:sz="0" w:space="0" w:color="auto" w:frame="1"/>
          <w:lang w:val="uk-UA"/>
        </w:rPr>
        <w:t xml:space="preserve">. Обґрунтування очікуваної вартості предмету закупівлі, розміру бюджетного призначення: Очікувану вартість предмету закупівлі: </w:t>
      </w:r>
      <w:r w:rsidRPr="004D75EE">
        <w:rPr>
          <w:b/>
          <w:sz w:val="24"/>
          <w:szCs w:val="24"/>
          <w:shd w:val="clear" w:color="auto" w:fill="FFFFFF"/>
          <w:lang w:val="uk-UA"/>
        </w:rPr>
        <w:t xml:space="preserve">Калій хлористий, код </w:t>
      </w:r>
      <w:r w:rsidRPr="00E4708F">
        <w:rPr>
          <w:b/>
          <w:sz w:val="24"/>
          <w:szCs w:val="24"/>
          <w:shd w:val="clear" w:color="auto" w:fill="FFFFFF"/>
          <w:lang w:val="uk-UA"/>
        </w:rPr>
        <w:t xml:space="preserve">ДК 021:2015 - </w:t>
      </w:r>
      <w:r>
        <w:rPr>
          <w:b/>
          <w:sz w:val="24"/>
          <w:szCs w:val="24"/>
          <w:lang w:val="uk-UA"/>
        </w:rPr>
        <w:t xml:space="preserve">24440000-0 </w:t>
      </w:r>
      <w:r w:rsidRPr="004D75EE">
        <w:rPr>
          <w:b/>
          <w:sz w:val="24"/>
          <w:szCs w:val="24"/>
          <w:shd w:val="clear" w:color="auto" w:fill="FFFFFF"/>
          <w:lang w:val="uk-UA"/>
        </w:rPr>
        <w:t>Добрива різні</w:t>
      </w:r>
      <w:r w:rsidRPr="0063395D">
        <w:rPr>
          <w:b/>
          <w:sz w:val="24"/>
          <w:szCs w:val="24"/>
          <w:lang w:val="uk-UA"/>
        </w:rPr>
        <w:t xml:space="preserve">, </w:t>
      </w:r>
      <w:r w:rsidRPr="0063395D">
        <w:rPr>
          <w:bCs/>
          <w:sz w:val="24"/>
          <w:szCs w:val="24"/>
          <w:bdr w:val="none" w:sz="0" w:space="0" w:color="auto" w:frame="1"/>
          <w:lang w:val="uk-UA"/>
        </w:rPr>
        <w:t xml:space="preserve">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(товарів з технічними та якісними характеристиками що відповідають предмету закупівлі) та застосування очікуваного індексу інфляції в 2025 році. Розмір бюджетного призначення зі спеціального фонду бюджету коледжу додатково (власні надходження від господарської діяльності) сформований з урахуванням наявної потреби в закупівлі даного виду товару та становить </w:t>
      </w:r>
      <w:r>
        <w:rPr>
          <w:rFonts w:eastAsia="Times New Roman"/>
          <w:b/>
          <w:bCs/>
          <w:color w:val="000000"/>
          <w:sz w:val="24"/>
          <w:szCs w:val="24"/>
          <w:lang w:val="uk-UA" w:eastAsia="ru-RU"/>
        </w:rPr>
        <w:t>110</w:t>
      </w:r>
      <w:r w:rsidRPr="0063395D">
        <w:rPr>
          <w:rFonts w:eastAsia="Times New Roman"/>
          <w:b/>
          <w:bCs/>
          <w:color w:val="000000"/>
          <w:sz w:val="24"/>
          <w:szCs w:val="24"/>
          <w:lang w:val="uk-UA" w:eastAsia="ru-RU"/>
        </w:rPr>
        <w:t>000</w:t>
      </w:r>
      <w:r w:rsidRPr="0063395D">
        <w:rPr>
          <w:b/>
          <w:bCs/>
          <w:sz w:val="24"/>
          <w:szCs w:val="24"/>
          <w:bdr w:val="none" w:sz="0" w:space="0" w:color="auto" w:frame="1"/>
          <w:lang w:val="uk-UA"/>
        </w:rPr>
        <w:t>,00 грн (</w:t>
      </w:r>
      <w:r>
        <w:rPr>
          <w:b/>
          <w:bCs/>
          <w:sz w:val="24"/>
          <w:szCs w:val="24"/>
          <w:bdr w:val="none" w:sz="0" w:space="0" w:color="auto" w:frame="1"/>
          <w:lang w:val="uk-UA"/>
        </w:rPr>
        <w:t>сто десять</w:t>
      </w:r>
      <w:r w:rsidRPr="0063395D">
        <w:rPr>
          <w:b/>
          <w:bCs/>
          <w:sz w:val="24"/>
          <w:szCs w:val="24"/>
          <w:bdr w:val="none" w:sz="0" w:space="0" w:color="auto" w:frame="1"/>
          <w:lang w:val="uk-UA"/>
        </w:rPr>
        <w:t xml:space="preserve"> тисяч грн 00 </w:t>
      </w:r>
      <w:proofErr w:type="spellStart"/>
      <w:r w:rsidRPr="0063395D">
        <w:rPr>
          <w:b/>
          <w:bCs/>
          <w:sz w:val="24"/>
          <w:szCs w:val="24"/>
          <w:bdr w:val="none" w:sz="0" w:space="0" w:color="auto" w:frame="1"/>
          <w:lang w:val="uk-UA"/>
        </w:rPr>
        <w:t>коп</w:t>
      </w:r>
      <w:proofErr w:type="spellEnd"/>
      <w:r w:rsidRPr="0063395D">
        <w:rPr>
          <w:b/>
          <w:bCs/>
          <w:sz w:val="24"/>
          <w:szCs w:val="24"/>
          <w:bdr w:val="none" w:sz="0" w:space="0" w:color="auto" w:frame="1"/>
          <w:lang w:val="uk-UA"/>
        </w:rPr>
        <w:t>) гривень з ПДВ</w:t>
      </w:r>
      <w:r>
        <w:rPr>
          <w:b/>
          <w:bCs/>
          <w:sz w:val="24"/>
          <w:szCs w:val="24"/>
          <w:bdr w:val="none" w:sz="0" w:space="0" w:color="auto" w:frame="1"/>
          <w:lang w:val="uk-UA"/>
        </w:rPr>
        <w:t>.</w:t>
      </w:r>
    </w:p>
    <w:p w:rsidR="000E3B59" w:rsidRPr="00CF2AAA" w:rsidRDefault="000E3B59">
      <w:pPr>
        <w:rPr>
          <w:lang w:val="uk-UA"/>
        </w:rPr>
      </w:pPr>
    </w:p>
    <w:sectPr w:rsidR="000E3B59" w:rsidRPr="00CF2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E3064"/>
    <w:multiLevelType w:val="hybridMultilevel"/>
    <w:tmpl w:val="22A433E8"/>
    <w:lvl w:ilvl="0" w:tplc="042C4C86">
      <w:start w:val="5"/>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AA"/>
    <w:rsid w:val="000E3B59"/>
    <w:rsid w:val="00CF2A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48E91-B875-4837-BE41-045B4245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AAA"/>
    <w:rPr>
      <w:rFonts w:ascii="Calibri" w:eastAsia="Calibri" w:hAnsi="Calibri" w:cs="Times New Roman"/>
      <w:lang w:val="ru-RU"/>
    </w:rPr>
  </w:style>
  <w:style w:type="paragraph" w:styleId="1">
    <w:name w:val="heading 1"/>
    <w:basedOn w:val="a"/>
    <w:link w:val="10"/>
    <w:uiPriority w:val="99"/>
    <w:qFormat/>
    <w:rsid w:val="00CF2AAA"/>
    <w:pPr>
      <w:spacing w:before="100" w:beforeAutospacing="1" w:after="100" w:afterAutospacing="1" w:line="240" w:lineRule="auto"/>
      <w:outlineLvl w:val="0"/>
    </w:pPr>
    <w:rPr>
      <w:rFonts w:ascii="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2AAA"/>
    <w:rPr>
      <w:rFonts w:ascii="Times New Roman" w:eastAsia="Calibri" w:hAnsi="Times New Roman" w:cs="Times New Roman"/>
      <w:b/>
      <w:bCs/>
      <w:kern w:val="36"/>
      <w:sz w:val="48"/>
      <w:szCs w:val="48"/>
      <w:lang w:eastAsia="uk-UA"/>
    </w:rPr>
  </w:style>
  <w:style w:type="paragraph" w:styleId="a3">
    <w:name w:val="List Paragraph"/>
    <w:basedOn w:val="a"/>
    <w:link w:val="a4"/>
    <w:uiPriority w:val="34"/>
    <w:qFormat/>
    <w:rsid w:val="00CF2AAA"/>
    <w:pPr>
      <w:spacing w:after="0" w:line="240" w:lineRule="auto"/>
      <w:ind w:left="720"/>
      <w:contextualSpacing/>
    </w:pPr>
    <w:rPr>
      <w:rFonts w:ascii="Times New Roman" w:hAnsi="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CF2AAA"/>
    <w:pPr>
      <w:suppressAutoHyphens/>
      <w:spacing w:before="280" w:after="280" w:line="240" w:lineRule="auto"/>
    </w:pPr>
    <w:rPr>
      <w:rFonts w:ascii="Times New Roman" w:hAnsi="Times New Roman"/>
      <w:sz w:val="24"/>
      <w:szCs w:val="24"/>
      <w:lang w:eastAsia="zh-CN"/>
    </w:rPr>
  </w:style>
  <w:style w:type="character" w:customStyle="1" w:styleId="a6">
    <w:name w:val="Звичайни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CF2AAA"/>
    <w:rPr>
      <w:rFonts w:ascii="Times New Roman" w:eastAsia="Calibri" w:hAnsi="Times New Roman" w:cs="Times New Roman"/>
      <w:sz w:val="24"/>
      <w:szCs w:val="24"/>
      <w:lang w:val="ru-RU" w:eastAsia="zh-CN"/>
    </w:rPr>
  </w:style>
  <w:style w:type="paragraph" w:styleId="HTML">
    <w:name w:val="HTML Preformatted"/>
    <w:aliases w:val="Знак"/>
    <w:basedOn w:val="a"/>
    <w:link w:val="HTML0"/>
    <w:uiPriority w:val="99"/>
    <w:rsid w:val="00CF2AAA"/>
    <w:pPr>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aliases w:val="Знак Знак"/>
    <w:basedOn w:val="a0"/>
    <w:link w:val="HTML"/>
    <w:uiPriority w:val="99"/>
    <w:rsid w:val="00CF2AAA"/>
    <w:rPr>
      <w:rFonts w:ascii="Courier New" w:eastAsia="Times New Roman" w:hAnsi="Courier New" w:cs="Courier New"/>
      <w:sz w:val="20"/>
      <w:szCs w:val="20"/>
      <w:lang w:eastAsia="uk-UA"/>
    </w:rPr>
  </w:style>
  <w:style w:type="character" w:customStyle="1" w:styleId="a4">
    <w:name w:val="Абзац списку Знак"/>
    <w:link w:val="a3"/>
    <w:uiPriority w:val="34"/>
    <w:locked/>
    <w:rsid w:val="00CF2AAA"/>
    <w:rPr>
      <w:rFonts w:ascii="Times New Roman" w:eastAsia="Calibri"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3261</Words>
  <Characters>1860</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Кучер</dc:creator>
  <cp:keywords/>
  <dc:description/>
  <cp:lastModifiedBy>Наталія Кучер</cp:lastModifiedBy>
  <cp:revision>1</cp:revision>
  <dcterms:created xsi:type="dcterms:W3CDTF">2025-03-28T19:31:00Z</dcterms:created>
  <dcterms:modified xsi:type="dcterms:W3CDTF">2025-03-28T19:32:00Z</dcterms:modified>
</cp:coreProperties>
</file>