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8F3" w:rsidRPr="00727FD4" w:rsidRDefault="001238F3" w:rsidP="001238F3">
      <w:pPr>
        <w:pStyle w:val="a5"/>
        <w:spacing w:before="0" w:after="0"/>
        <w:jc w:val="center"/>
        <w:rPr>
          <w:lang w:val="uk-UA"/>
        </w:rPr>
      </w:pPr>
      <w:bookmarkStart w:id="0" w:name="_GoBack"/>
      <w:r w:rsidRPr="005C1114">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p>
    <w:p w:rsidR="001238F3" w:rsidRDefault="001238F3" w:rsidP="001238F3">
      <w:pPr>
        <w:pStyle w:val="a3"/>
        <w:tabs>
          <w:tab w:val="left" w:pos="284"/>
        </w:tabs>
        <w:ind w:left="0"/>
        <w:jc w:val="center"/>
        <w:rPr>
          <w:b/>
          <w:sz w:val="24"/>
          <w:szCs w:val="24"/>
          <w:shd w:val="clear" w:color="auto" w:fill="FFFFFF"/>
          <w:lang w:val="uk-UA"/>
        </w:rPr>
      </w:pPr>
    </w:p>
    <w:p w:rsidR="001238F3" w:rsidRPr="001238F3" w:rsidRDefault="001238F3" w:rsidP="001238F3">
      <w:pPr>
        <w:tabs>
          <w:tab w:val="left" w:pos="284"/>
        </w:tabs>
        <w:suppressAutoHyphens/>
        <w:jc w:val="center"/>
        <w:rPr>
          <w:rFonts w:ascii="Times New Roman" w:hAnsi="Times New Roman"/>
          <w:sz w:val="24"/>
          <w:szCs w:val="24"/>
          <w:lang w:val="uk-UA"/>
        </w:rPr>
      </w:pPr>
      <w:r w:rsidRPr="001238F3">
        <w:rPr>
          <w:rFonts w:ascii="Times New Roman" w:hAnsi="Times New Roman"/>
          <w:sz w:val="24"/>
          <w:szCs w:val="24"/>
          <w:lang w:val="uk-UA"/>
        </w:rPr>
        <w:t xml:space="preserve">Мінерально-вітамінні суміші та кормові добавки, </w:t>
      </w:r>
      <w:r w:rsidRPr="001238F3">
        <w:rPr>
          <w:rFonts w:ascii="Times New Roman" w:hAnsi="Times New Roman"/>
          <w:color w:val="000000" w:themeColor="text1"/>
          <w:sz w:val="24"/>
          <w:szCs w:val="24"/>
          <w:lang w:val="uk-UA" w:eastAsia="zh-CN" w:bidi="hi-IN"/>
        </w:rPr>
        <w:t>код ДК 021:2015 - 15710000-8 Готові корми для сільськогосподарських та інших тварин, (категорія</w:t>
      </w:r>
      <w:r w:rsidRPr="001238F3">
        <w:rPr>
          <w:rFonts w:ascii="Times New Roman" w:hAnsi="Times New Roman"/>
          <w:color w:val="000000"/>
          <w:sz w:val="24"/>
          <w:szCs w:val="24"/>
          <w:lang w:val="uk-UA"/>
        </w:rPr>
        <w:t>15712000-2 Сухий корм для худоби</w:t>
      </w:r>
      <w:r w:rsidRPr="001238F3">
        <w:rPr>
          <w:rFonts w:ascii="Times New Roman" w:hAnsi="Times New Roman"/>
          <w:sz w:val="24"/>
          <w:szCs w:val="24"/>
          <w:lang w:val="uk-UA"/>
        </w:rPr>
        <w:t>)</w:t>
      </w:r>
      <w:r w:rsidRPr="001238F3">
        <w:rPr>
          <w:rFonts w:ascii="Times New Roman" w:hAnsi="Times New Roman"/>
          <w:sz w:val="24"/>
          <w:szCs w:val="24"/>
          <w:lang w:val="uk-UA"/>
        </w:rPr>
        <w:t xml:space="preserve"> </w:t>
      </w:r>
    </w:p>
    <w:p w:rsidR="001238F3" w:rsidRPr="001238F3" w:rsidRDefault="001238F3" w:rsidP="001238F3">
      <w:pPr>
        <w:tabs>
          <w:tab w:val="left" w:pos="284"/>
        </w:tabs>
        <w:suppressAutoHyphens/>
        <w:jc w:val="center"/>
        <w:rPr>
          <w:rFonts w:ascii="Times New Roman" w:hAnsi="Times New Roman"/>
          <w:b/>
          <w:sz w:val="24"/>
          <w:szCs w:val="24"/>
          <w:lang w:val="uk-UA"/>
        </w:rPr>
      </w:pPr>
      <w:r w:rsidRPr="001238F3">
        <w:rPr>
          <w:rFonts w:ascii="Times New Roman" w:hAnsi="Times New Roman"/>
          <w:b/>
          <w:sz w:val="24"/>
          <w:szCs w:val="24"/>
          <w:lang w:val="uk-UA"/>
        </w:rPr>
        <w:t>та о</w:t>
      </w:r>
      <w:r w:rsidRPr="001238F3">
        <w:rPr>
          <w:rFonts w:ascii="Times New Roman" w:hAnsi="Times New Roman"/>
          <w:b/>
          <w:bCs/>
          <w:sz w:val="24"/>
          <w:szCs w:val="24"/>
          <w:bdr w:val="none" w:sz="0" w:space="0" w:color="auto" w:frame="1"/>
          <w:lang w:val="uk-UA"/>
        </w:rPr>
        <w:t>бґрунтування очікуваної вартості предмету закупівлі,</w:t>
      </w:r>
      <w:r w:rsidR="00F60D8F">
        <w:rPr>
          <w:rFonts w:ascii="Times New Roman" w:hAnsi="Times New Roman"/>
          <w:b/>
          <w:bCs/>
          <w:sz w:val="24"/>
          <w:szCs w:val="24"/>
          <w:bdr w:val="none" w:sz="0" w:space="0" w:color="auto" w:frame="1"/>
          <w:lang w:val="uk-UA"/>
        </w:rPr>
        <w:t xml:space="preserve"> розміру бюджетного призначення</w:t>
      </w:r>
    </w:p>
    <w:bookmarkEnd w:id="0"/>
    <w:p w:rsidR="001238F3" w:rsidRPr="00F83FE2" w:rsidRDefault="001238F3" w:rsidP="001238F3">
      <w:pPr>
        <w:pStyle w:val="a3"/>
        <w:numPr>
          <w:ilvl w:val="3"/>
          <w:numId w:val="2"/>
        </w:numPr>
        <w:tabs>
          <w:tab w:val="clear" w:pos="1800"/>
          <w:tab w:val="num" w:pos="0"/>
          <w:tab w:val="left" w:pos="284"/>
        </w:tabs>
        <w:ind w:left="0" w:firstLine="0"/>
        <w:jc w:val="both"/>
        <w:rPr>
          <w:b/>
          <w:sz w:val="24"/>
          <w:szCs w:val="24"/>
          <w:lang w:val="uk-UA"/>
        </w:rPr>
      </w:pPr>
      <w:r w:rsidRPr="00AC27CF">
        <w:rPr>
          <w:sz w:val="24"/>
          <w:szCs w:val="24"/>
          <w:lang w:val="uk-UA"/>
        </w:rPr>
        <w:t>Місце поставки:</w:t>
      </w:r>
      <w:r w:rsidRPr="00F83FE2">
        <w:rPr>
          <w:sz w:val="24"/>
          <w:szCs w:val="24"/>
          <w:lang w:val="uk-UA"/>
        </w:rPr>
        <w:t xml:space="preserve"> 22712, Вінницька область, </w:t>
      </w:r>
      <w:proofErr w:type="spellStart"/>
      <w:r w:rsidRPr="00F83FE2">
        <w:rPr>
          <w:sz w:val="24"/>
          <w:szCs w:val="24"/>
          <w:lang w:val="uk-UA"/>
        </w:rPr>
        <w:t>Іллінецький</w:t>
      </w:r>
      <w:proofErr w:type="spellEnd"/>
      <w:r w:rsidRPr="00F83FE2">
        <w:rPr>
          <w:sz w:val="24"/>
          <w:szCs w:val="24"/>
          <w:lang w:val="uk-UA"/>
        </w:rPr>
        <w:t xml:space="preserve"> район, село </w:t>
      </w:r>
      <w:proofErr w:type="spellStart"/>
      <w:r>
        <w:rPr>
          <w:sz w:val="24"/>
          <w:szCs w:val="24"/>
          <w:lang w:val="uk-UA"/>
        </w:rPr>
        <w:t>Романово</w:t>
      </w:r>
      <w:proofErr w:type="spellEnd"/>
      <w:r>
        <w:rPr>
          <w:sz w:val="24"/>
          <w:szCs w:val="24"/>
          <w:lang w:val="uk-UA"/>
        </w:rPr>
        <w:t>-Хутір, вул. Миру, 93ж.</w:t>
      </w:r>
    </w:p>
    <w:p w:rsidR="001238F3" w:rsidRPr="00F83FE2" w:rsidRDefault="001238F3" w:rsidP="001238F3">
      <w:pPr>
        <w:pStyle w:val="a3"/>
        <w:numPr>
          <w:ilvl w:val="0"/>
          <w:numId w:val="2"/>
        </w:numPr>
        <w:tabs>
          <w:tab w:val="clear" w:pos="720"/>
          <w:tab w:val="num" w:pos="0"/>
          <w:tab w:val="left" w:pos="426"/>
        </w:tabs>
        <w:ind w:left="0" w:firstLine="0"/>
        <w:rPr>
          <w:sz w:val="24"/>
          <w:szCs w:val="24"/>
          <w:lang w:val="uk-UA"/>
        </w:rPr>
      </w:pPr>
      <w:proofErr w:type="spellStart"/>
      <w:r w:rsidRPr="00F83FE2">
        <w:rPr>
          <w:sz w:val="24"/>
          <w:szCs w:val="24"/>
        </w:rPr>
        <w:t>Кількість</w:t>
      </w:r>
      <w:proofErr w:type="spellEnd"/>
      <w:r w:rsidRPr="00F83FE2">
        <w:rPr>
          <w:sz w:val="24"/>
          <w:szCs w:val="24"/>
        </w:rPr>
        <w:t xml:space="preserve">, </w:t>
      </w:r>
      <w:proofErr w:type="spellStart"/>
      <w:r w:rsidRPr="00F83FE2">
        <w:rPr>
          <w:sz w:val="24"/>
          <w:szCs w:val="24"/>
        </w:rPr>
        <w:t>обсяг</w:t>
      </w:r>
      <w:proofErr w:type="spellEnd"/>
      <w:r w:rsidRPr="00F83FE2">
        <w:rPr>
          <w:sz w:val="24"/>
          <w:szCs w:val="24"/>
        </w:rPr>
        <w:t xml:space="preserve"> поставки та </w:t>
      </w:r>
      <w:proofErr w:type="spellStart"/>
      <w:r w:rsidRPr="00F83FE2">
        <w:rPr>
          <w:sz w:val="24"/>
          <w:szCs w:val="24"/>
        </w:rPr>
        <w:t>інші</w:t>
      </w:r>
      <w:proofErr w:type="spellEnd"/>
      <w:r w:rsidRPr="00F83FE2">
        <w:rPr>
          <w:sz w:val="24"/>
          <w:szCs w:val="24"/>
        </w:rPr>
        <w:t xml:space="preserve"> характеристики товару:</w:t>
      </w:r>
    </w:p>
    <w:tbl>
      <w:tblPr>
        <w:tblStyle w:val="a7"/>
        <w:tblW w:w="9521" w:type="dxa"/>
        <w:tblLayout w:type="fixed"/>
        <w:tblLook w:val="04A0" w:firstRow="1" w:lastRow="0" w:firstColumn="1" w:lastColumn="0" w:noHBand="0" w:noVBand="1"/>
      </w:tblPr>
      <w:tblGrid>
        <w:gridCol w:w="534"/>
        <w:gridCol w:w="2126"/>
        <w:gridCol w:w="850"/>
        <w:gridCol w:w="851"/>
        <w:gridCol w:w="3005"/>
        <w:gridCol w:w="2155"/>
      </w:tblGrid>
      <w:tr w:rsidR="001238F3" w:rsidRPr="00C37128" w:rsidTr="001238F3">
        <w:trPr>
          <w:trHeight w:val="283"/>
        </w:trPr>
        <w:tc>
          <w:tcPr>
            <w:tcW w:w="534" w:type="dxa"/>
          </w:tcPr>
          <w:p w:rsidR="001238F3" w:rsidRPr="00C9512F" w:rsidRDefault="001238F3" w:rsidP="00A04227">
            <w:pPr>
              <w:jc w:val="center"/>
              <w:rPr>
                <w:rFonts w:ascii="Times New Roman" w:hAnsi="Times New Roman"/>
                <w:b/>
                <w:sz w:val="24"/>
                <w:szCs w:val="24"/>
                <w:lang w:val="uk-UA"/>
              </w:rPr>
            </w:pPr>
            <w:r w:rsidRPr="00C9512F">
              <w:rPr>
                <w:rFonts w:ascii="Times New Roman" w:hAnsi="Times New Roman"/>
                <w:b/>
                <w:sz w:val="24"/>
                <w:szCs w:val="24"/>
                <w:lang w:val="uk-UA"/>
              </w:rPr>
              <w:t>№</w:t>
            </w:r>
          </w:p>
          <w:p w:rsidR="001238F3" w:rsidRPr="00C9512F" w:rsidRDefault="001238F3" w:rsidP="00A04227">
            <w:pPr>
              <w:jc w:val="center"/>
              <w:rPr>
                <w:rFonts w:ascii="Times New Roman" w:hAnsi="Times New Roman"/>
                <w:b/>
                <w:sz w:val="24"/>
                <w:szCs w:val="24"/>
                <w:lang w:val="uk-UA"/>
              </w:rPr>
            </w:pPr>
            <w:r w:rsidRPr="00C9512F">
              <w:rPr>
                <w:rFonts w:ascii="Times New Roman" w:hAnsi="Times New Roman"/>
                <w:b/>
                <w:sz w:val="24"/>
                <w:szCs w:val="24"/>
                <w:lang w:val="uk-UA"/>
              </w:rPr>
              <w:t>п/п</w:t>
            </w:r>
          </w:p>
        </w:tc>
        <w:tc>
          <w:tcPr>
            <w:tcW w:w="2126" w:type="dxa"/>
          </w:tcPr>
          <w:p w:rsidR="001238F3" w:rsidRPr="00C9512F" w:rsidRDefault="001238F3" w:rsidP="00A04227">
            <w:pPr>
              <w:jc w:val="center"/>
              <w:rPr>
                <w:rFonts w:ascii="Times New Roman" w:hAnsi="Times New Roman"/>
                <w:b/>
                <w:sz w:val="24"/>
                <w:szCs w:val="24"/>
                <w:lang w:val="uk-UA"/>
              </w:rPr>
            </w:pPr>
            <w:r w:rsidRPr="00C9512F">
              <w:rPr>
                <w:rFonts w:ascii="Times New Roman" w:hAnsi="Times New Roman"/>
                <w:b/>
                <w:sz w:val="24"/>
                <w:szCs w:val="24"/>
                <w:lang w:val="uk-UA"/>
              </w:rPr>
              <w:t xml:space="preserve">Назва* </w:t>
            </w:r>
          </w:p>
        </w:tc>
        <w:tc>
          <w:tcPr>
            <w:tcW w:w="850" w:type="dxa"/>
          </w:tcPr>
          <w:p w:rsidR="001238F3" w:rsidRPr="00C9512F" w:rsidRDefault="001238F3" w:rsidP="00A04227">
            <w:pPr>
              <w:jc w:val="center"/>
              <w:rPr>
                <w:rFonts w:ascii="Times New Roman" w:hAnsi="Times New Roman"/>
                <w:b/>
                <w:sz w:val="24"/>
                <w:szCs w:val="24"/>
                <w:lang w:val="uk-UA"/>
              </w:rPr>
            </w:pPr>
            <w:r w:rsidRPr="00C9512F">
              <w:rPr>
                <w:rFonts w:ascii="Times New Roman" w:hAnsi="Times New Roman"/>
                <w:b/>
                <w:sz w:val="24"/>
                <w:szCs w:val="24"/>
                <w:lang w:val="uk-UA"/>
              </w:rPr>
              <w:t>Одиниця виміру</w:t>
            </w:r>
          </w:p>
        </w:tc>
        <w:tc>
          <w:tcPr>
            <w:tcW w:w="851" w:type="dxa"/>
          </w:tcPr>
          <w:p w:rsidR="001238F3" w:rsidRPr="00C9512F" w:rsidRDefault="001238F3" w:rsidP="00A04227">
            <w:pPr>
              <w:jc w:val="center"/>
              <w:rPr>
                <w:rFonts w:ascii="Times New Roman" w:hAnsi="Times New Roman"/>
                <w:b/>
                <w:sz w:val="24"/>
                <w:szCs w:val="24"/>
                <w:lang w:val="uk-UA"/>
              </w:rPr>
            </w:pPr>
            <w:r w:rsidRPr="00C9512F">
              <w:rPr>
                <w:rFonts w:ascii="Times New Roman" w:hAnsi="Times New Roman"/>
                <w:b/>
                <w:sz w:val="24"/>
                <w:szCs w:val="24"/>
                <w:lang w:val="uk-UA"/>
              </w:rPr>
              <w:t>Кількість</w:t>
            </w:r>
          </w:p>
        </w:tc>
        <w:tc>
          <w:tcPr>
            <w:tcW w:w="3005" w:type="dxa"/>
          </w:tcPr>
          <w:p w:rsidR="001238F3" w:rsidRPr="00C9512F" w:rsidRDefault="001238F3" w:rsidP="00A04227">
            <w:pPr>
              <w:jc w:val="center"/>
              <w:rPr>
                <w:rFonts w:ascii="Times New Roman" w:hAnsi="Times New Roman"/>
                <w:b/>
                <w:caps/>
                <w:sz w:val="24"/>
                <w:szCs w:val="24"/>
                <w:lang w:val="uk-UA"/>
              </w:rPr>
            </w:pPr>
            <w:r w:rsidRPr="00C9512F">
              <w:rPr>
                <w:rFonts w:ascii="Times New Roman" w:hAnsi="Times New Roman"/>
                <w:b/>
                <w:sz w:val="24"/>
                <w:szCs w:val="24"/>
                <w:lang w:val="uk-UA"/>
              </w:rPr>
              <w:t>Технічні та якісні</w:t>
            </w:r>
          </w:p>
          <w:p w:rsidR="001238F3" w:rsidRPr="00C9512F" w:rsidRDefault="001238F3" w:rsidP="00A04227">
            <w:pPr>
              <w:jc w:val="center"/>
              <w:rPr>
                <w:rFonts w:ascii="Times New Roman" w:hAnsi="Times New Roman"/>
                <w:b/>
                <w:sz w:val="24"/>
                <w:szCs w:val="24"/>
                <w:lang w:val="uk-UA"/>
              </w:rPr>
            </w:pPr>
            <w:r w:rsidRPr="00C9512F">
              <w:rPr>
                <w:rFonts w:ascii="Times New Roman" w:hAnsi="Times New Roman"/>
                <w:b/>
                <w:sz w:val="24"/>
                <w:szCs w:val="24"/>
                <w:lang w:val="uk-UA"/>
              </w:rPr>
              <w:t>характеристики</w:t>
            </w:r>
          </w:p>
        </w:tc>
        <w:tc>
          <w:tcPr>
            <w:tcW w:w="2155" w:type="dxa"/>
          </w:tcPr>
          <w:p w:rsidR="001238F3" w:rsidRPr="00C9512F" w:rsidRDefault="001238F3" w:rsidP="00A04227">
            <w:pPr>
              <w:jc w:val="center"/>
              <w:rPr>
                <w:rFonts w:ascii="Times New Roman" w:hAnsi="Times New Roman"/>
                <w:b/>
                <w:caps/>
                <w:sz w:val="24"/>
                <w:szCs w:val="24"/>
                <w:lang w:val="uk-UA"/>
              </w:rPr>
            </w:pPr>
            <w:r w:rsidRPr="00C9512F">
              <w:rPr>
                <w:rFonts w:ascii="Times New Roman" w:hAnsi="Times New Roman"/>
                <w:b/>
                <w:sz w:val="24"/>
                <w:szCs w:val="24"/>
                <w:lang w:val="uk-UA"/>
              </w:rPr>
              <w:t>Технічні та якісні</w:t>
            </w:r>
          </w:p>
          <w:p w:rsidR="001238F3" w:rsidRPr="00C9512F" w:rsidRDefault="001238F3" w:rsidP="00A04227">
            <w:pPr>
              <w:jc w:val="center"/>
              <w:rPr>
                <w:rFonts w:ascii="Times New Roman" w:hAnsi="Times New Roman"/>
                <w:b/>
                <w:sz w:val="24"/>
                <w:szCs w:val="24"/>
                <w:lang w:val="uk-UA"/>
              </w:rPr>
            </w:pPr>
            <w:r w:rsidRPr="00C9512F">
              <w:rPr>
                <w:rFonts w:ascii="Times New Roman" w:hAnsi="Times New Roman"/>
                <w:b/>
                <w:sz w:val="24"/>
                <w:szCs w:val="24"/>
                <w:lang w:val="uk-UA"/>
              </w:rPr>
              <w:t>характеристики еквіваленту, у разі надання його за пропозицією учасником</w:t>
            </w:r>
          </w:p>
        </w:tc>
      </w:tr>
      <w:tr w:rsidR="001238F3" w:rsidRPr="00C37128" w:rsidTr="001238F3">
        <w:trPr>
          <w:trHeight w:val="6531"/>
        </w:trPr>
        <w:tc>
          <w:tcPr>
            <w:tcW w:w="534" w:type="dxa"/>
          </w:tcPr>
          <w:p w:rsidR="001238F3" w:rsidRPr="00C9512F" w:rsidRDefault="001238F3" w:rsidP="00A04227">
            <w:pPr>
              <w:jc w:val="center"/>
              <w:rPr>
                <w:rFonts w:ascii="Times New Roman" w:hAnsi="Times New Roman"/>
                <w:sz w:val="24"/>
                <w:szCs w:val="24"/>
                <w:lang w:val="uk-UA"/>
              </w:rPr>
            </w:pPr>
            <w:r w:rsidRPr="00C9512F">
              <w:rPr>
                <w:rFonts w:ascii="Times New Roman" w:hAnsi="Times New Roman"/>
                <w:sz w:val="24"/>
                <w:szCs w:val="24"/>
                <w:lang w:val="uk-UA"/>
              </w:rPr>
              <w:t>1</w:t>
            </w:r>
          </w:p>
        </w:tc>
        <w:tc>
          <w:tcPr>
            <w:tcW w:w="2126" w:type="dxa"/>
          </w:tcPr>
          <w:p w:rsidR="001238F3" w:rsidRPr="00E977D7" w:rsidRDefault="001238F3" w:rsidP="00A04227">
            <w:pPr>
              <w:rPr>
                <w:rFonts w:ascii="Times New Roman" w:hAnsi="Times New Roman"/>
                <w:b/>
                <w:sz w:val="24"/>
                <w:szCs w:val="24"/>
                <w:lang w:val="uk-UA"/>
              </w:rPr>
            </w:pPr>
            <w:r w:rsidRPr="00E977D7">
              <w:rPr>
                <w:rFonts w:ascii="Times New Roman" w:hAnsi="Times New Roman"/>
                <w:b/>
                <w:color w:val="000000"/>
                <w:sz w:val="24"/>
                <w:szCs w:val="24"/>
                <w:lang w:val="uk-UA"/>
              </w:rPr>
              <w:t>Мінерально-вітамінна суміш для дійних корів 2,5 % (25 кг), 2320.025</w:t>
            </w:r>
          </w:p>
        </w:tc>
        <w:tc>
          <w:tcPr>
            <w:tcW w:w="850" w:type="dxa"/>
          </w:tcPr>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кг</w:t>
            </w:r>
          </w:p>
        </w:tc>
        <w:tc>
          <w:tcPr>
            <w:tcW w:w="851" w:type="dxa"/>
          </w:tcPr>
          <w:p w:rsidR="001238F3" w:rsidRPr="00C9512F" w:rsidRDefault="001238F3" w:rsidP="00A04227">
            <w:pPr>
              <w:rPr>
                <w:rFonts w:ascii="Times New Roman" w:hAnsi="Times New Roman"/>
                <w:sz w:val="24"/>
                <w:szCs w:val="24"/>
                <w:lang w:val="uk-UA"/>
              </w:rPr>
            </w:pPr>
            <w:r w:rsidRPr="00C9512F">
              <w:rPr>
                <w:rFonts w:ascii="Times New Roman" w:hAnsi="Times New Roman"/>
                <w:color w:val="000000"/>
                <w:sz w:val="24"/>
                <w:szCs w:val="24"/>
                <w:lang w:val="uk-UA"/>
              </w:rPr>
              <w:t>7000</w:t>
            </w:r>
          </w:p>
        </w:tc>
        <w:tc>
          <w:tcPr>
            <w:tcW w:w="3005" w:type="dxa"/>
          </w:tcPr>
          <w:p w:rsidR="001238F3" w:rsidRPr="00BD681E" w:rsidRDefault="001238F3" w:rsidP="00A04227">
            <w:pPr>
              <w:rPr>
                <w:rFonts w:ascii="Times New Roman" w:hAnsi="Times New Roman"/>
                <w:sz w:val="24"/>
                <w:szCs w:val="24"/>
              </w:rPr>
            </w:pPr>
            <w:r w:rsidRPr="00BD681E">
              <w:rPr>
                <w:rFonts w:ascii="Times New Roman" w:hAnsi="Times New Roman"/>
                <w:sz w:val="24"/>
                <w:szCs w:val="24"/>
              </w:rPr>
              <w:t xml:space="preserve">Сира зола мах. % - 78,9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Кальцій</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Са</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мін</w:t>
            </w:r>
            <w:proofErr w:type="spellEnd"/>
            <w:r w:rsidRPr="00BD681E">
              <w:rPr>
                <w:rFonts w:ascii="Times New Roman" w:hAnsi="Times New Roman"/>
                <w:sz w:val="24"/>
                <w:szCs w:val="24"/>
              </w:rPr>
              <w:t xml:space="preserve">. % - 17,3 </w:t>
            </w:r>
          </w:p>
          <w:p w:rsidR="001238F3" w:rsidRPr="00BD681E" w:rsidRDefault="001238F3" w:rsidP="00A04227">
            <w:pPr>
              <w:rPr>
                <w:rFonts w:ascii="Times New Roman" w:hAnsi="Times New Roman"/>
                <w:sz w:val="24"/>
                <w:szCs w:val="24"/>
              </w:rPr>
            </w:pPr>
            <w:r w:rsidRPr="00BD681E">
              <w:rPr>
                <w:rFonts w:ascii="Times New Roman" w:hAnsi="Times New Roman"/>
                <w:sz w:val="24"/>
                <w:szCs w:val="24"/>
              </w:rPr>
              <w:t xml:space="preserve">Фосфор Р </w:t>
            </w:r>
            <w:proofErr w:type="spellStart"/>
            <w:r w:rsidRPr="00BD681E">
              <w:rPr>
                <w:rFonts w:ascii="Times New Roman" w:hAnsi="Times New Roman"/>
                <w:sz w:val="24"/>
                <w:szCs w:val="24"/>
              </w:rPr>
              <w:t>мін</w:t>
            </w:r>
            <w:proofErr w:type="spellEnd"/>
            <w:r w:rsidRPr="00BD681E">
              <w:rPr>
                <w:rFonts w:ascii="Times New Roman" w:hAnsi="Times New Roman"/>
                <w:sz w:val="24"/>
                <w:szCs w:val="24"/>
              </w:rPr>
              <w:t>. % - 0,04</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Натрій</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Na</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maх</w:t>
            </w:r>
            <w:proofErr w:type="spellEnd"/>
            <w:r w:rsidRPr="00BD681E">
              <w:rPr>
                <w:rFonts w:ascii="Times New Roman" w:hAnsi="Times New Roman"/>
                <w:sz w:val="24"/>
                <w:szCs w:val="24"/>
              </w:rPr>
              <w:t xml:space="preserve">. % - 5,5 </w:t>
            </w:r>
          </w:p>
          <w:p w:rsidR="001238F3" w:rsidRPr="00BD681E" w:rsidRDefault="001238F3" w:rsidP="00A04227">
            <w:pPr>
              <w:rPr>
                <w:rFonts w:ascii="Times New Roman" w:hAnsi="Times New Roman"/>
                <w:sz w:val="24"/>
                <w:szCs w:val="24"/>
              </w:rPr>
            </w:pPr>
            <w:r w:rsidRPr="00BD681E">
              <w:rPr>
                <w:rFonts w:ascii="Times New Roman" w:hAnsi="Times New Roman"/>
                <w:sz w:val="24"/>
                <w:szCs w:val="24"/>
              </w:rPr>
              <w:t xml:space="preserve">Хлор </w:t>
            </w:r>
            <w:proofErr w:type="spellStart"/>
            <w:r w:rsidRPr="00BD681E">
              <w:rPr>
                <w:rFonts w:ascii="Times New Roman" w:hAnsi="Times New Roman"/>
                <w:sz w:val="24"/>
                <w:szCs w:val="24"/>
              </w:rPr>
              <w:t>Cl</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max</w:t>
            </w:r>
            <w:proofErr w:type="spellEnd"/>
            <w:r w:rsidRPr="00BD681E">
              <w:rPr>
                <w:rFonts w:ascii="Times New Roman" w:hAnsi="Times New Roman"/>
                <w:sz w:val="24"/>
                <w:szCs w:val="24"/>
              </w:rPr>
              <w:t xml:space="preserve"> % - 0,13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Калій</w:t>
            </w:r>
            <w:proofErr w:type="spellEnd"/>
            <w:r w:rsidRPr="00BD681E">
              <w:rPr>
                <w:rFonts w:ascii="Times New Roman" w:hAnsi="Times New Roman"/>
                <w:sz w:val="24"/>
                <w:szCs w:val="24"/>
              </w:rPr>
              <w:t xml:space="preserve"> % - 0,1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Магній</w:t>
            </w:r>
            <w:proofErr w:type="spellEnd"/>
            <w:r w:rsidRPr="00BD681E">
              <w:rPr>
                <w:rFonts w:ascii="Times New Roman" w:hAnsi="Times New Roman"/>
                <w:sz w:val="24"/>
                <w:szCs w:val="24"/>
              </w:rPr>
              <w:t xml:space="preserve"> % - 9,45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Марганець</w:t>
            </w:r>
            <w:proofErr w:type="spellEnd"/>
            <w:r w:rsidRPr="00BD681E">
              <w:rPr>
                <w:rFonts w:ascii="Times New Roman" w:hAnsi="Times New Roman"/>
                <w:sz w:val="24"/>
                <w:szCs w:val="24"/>
              </w:rPr>
              <w:t xml:space="preserve"> мг/кг - 7000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Мідь</w:t>
            </w:r>
            <w:proofErr w:type="spellEnd"/>
            <w:r w:rsidRPr="00BD681E">
              <w:rPr>
                <w:rFonts w:ascii="Times New Roman" w:hAnsi="Times New Roman"/>
                <w:sz w:val="24"/>
                <w:szCs w:val="24"/>
              </w:rPr>
              <w:t xml:space="preserve"> мг/кг - 800 </w:t>
            </w:r>
          </w:p>
          <w:p w:rsidR="001238F3" w:rsidRPr="00BD681E" w:rsidRDefault="001238F3" w:rsidP="00A04227">
            <w:pPr>
              <w:rPr>
                <w:rFonts w:ascii="Times New Roman" w:hAnsi="Times New Roman"/>
                <w:sz w:val="24"/>
                <w:szCs w:val="24"/>
              </w:rPr>
            </w:pPr>
            <w:r w:rsidRPr="00BD681E">
              <w:rPr>
                <w:rFonts w:ascii="Times New Roman" w:hAnsi="Times New Roman"/>
                <w:sz w:val="24"/>
                <w:szCs w:val="24"/>
              </w:rPr>
              <w:t xml:space="preserve">Цинк мг/кг - 7000 </w:t>
            </w:r>
          </w:p>
          <w:p w:rsidR="001238F3" w:rsidRPr="00BD681E" w:rsidRDefault="001238F3" w:rsidP="00A04227">
            <w:pPr>
              <w:rPr>
                <w:rFonts w:ascii="Times New Roman" w:hAnsi="Times New Roman"/>
                <w:sz w:val="24"/>
                <w:szCs w:val="24"/>
              </w:rPr>
            </w:pPr>
            <w:r w:rsidRPr="00BD681E">
              <w:rPr>
                <w:rFonts w:ascii="Times New Roman" w:hAnsi="Times New Roman"/>
                <w:sz w:val="24"/>
                <w:szCs w:val="24"/>
              </w:rPr>
              <w:t xml:space="preserve">Кобальт мг/кг - 40 </w:t>
            </w:r>
          </w:p>
          <w:p w:rsidR="001238F3" w:rsidRPr="00BD681E" w:rsidRDefault="001238F3" w:rsidP="00A04227">
            <w:pPr>
              <w:rPr>
                <w:rFonts w:ascii="Times New Roman" w:hAnsi="Times New Roman"/>
                <w:sz w:val="24"/>
                <w:szCs w:val="24"/>
              </w:rPr>
            </w:pPr>
            <w:r w:rsidRPr="00BD681E">
              <w:rPr>
                <w:rFonts w:ascii="Times New Roman" w:hAnsi="Times New Roman"/>
                <w:sz w:val="24"/>
                <w:szCs w:val="24"/>
              </w:rPr>
              <w:t xml:space="preserve">Селен мг/кг - 20 </w:t>
            </w:r>
          </w:p>
          <w:p w:rsidR="001238F3" w:rsidRPr="00BD681E" w:rsidRDefault="001238F3" w:rsidP="00A04227">
            <w:pPr>
              <w:rPr>
                <w:rFonts w:ascii="Times New Roman" w:hAnsi="Times New Roman"/>
                <w:sz w:val="24"/>
                <w:szCs w:val="24"/>
              </w:rPr>
            </w:pPr>
            <w:r w:rsidRPr="00BD681E">
              <w:rPr>
                <w:rFonts w:ascii="Times New Roman" w:hAnsi="Times New Roman"/>
                <w:sz w:val="24"/>
                <w:szCs w:val="24"/>
              </w:rPr>
              <w:t xml:space="preserve">Йод мг/кг - 80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Вітамін</w:t>
            </w:r>
            <w:proofErr w:type="spellEnd"/>
            <w:r w:rsidRPr="00BD681E">
              <w:rPr>
                <w:rFonts w:ascii="Times New Roman" w:hAnsi="Times New Roman"/>
                <w:sz w:val="24"/>
                <w:szCs w:val="24"/>
              </w:rPr>
              <w:t xml:space="preserve"> А МО/кг - 400000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Вітамін</w:t>
            </w:r>
            <w:proofErr w:type="spellEnd"/>
            <w:r w:rsidRPr="00BD681E">
              <w:rPr>
                <w:rFonts w:ascii="Times New Roman" w:hAnsi="Times New Roman"/>
                <w:sz w:val="24"/>
                <w:szCs w:val="24"/>
              </w:rPr>
              <w:t xml:space="preserve"> Д3 МО/кг - 140000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Вітамін</w:t>
            </w:r>
            <w:proofErr w:type="spellEnd"/>
            <w:r w:rsidRPr="00BD681E">
              <w:rPr>
                <w:rFonts w:ascii="Times New Roman" w:hAnsi="Times New Roman"/>
                <w:sz w:val="24"/>
                <w:szCs w:val="24"/>
              </w:rPr>
              <w:t xml:space="preserve"> Е мг/кг - 2750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Дріжджові</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компоненти</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Вітаміни</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групи</w:t>
            </w:r>
            <w:proofErr w:type="spellEnd"/>
            <w:r w:rsidRPr="00BD681E">
              <w:rPr>
                <w:rFonts w:ascii="Times New Roman" w:hAnsi="Times New Roman"/>
                <w:sz w:val="24"/>
                <w:szCs w:val="24"/>
              </w:rPr>
              <w:t xml:space="preserve"> B, Антиоксидант - </w:t>
            </w:r>
            <w:proofErr w:type="spellStart"/>
            <w:r w:rsidRPr="00BD681E">
              <w:rPr>
                <w:rFonts w:ascii="Times New Roman" w:hAnsi="Times New Roman"/>
                <w:sz w:val="24"/>
                <w:szCs w:val="24"/>
              </w:rPr>
              <w:t>присутні</w:t>
            </w:r>
            <w:proofErr w:type="spellEnd"/>
            <w:r w:rsidRPr="00BD681E">
              <w:rPr>
                <w:rFonts w:ascii="Times New Roman" w:hAnsi="Times New Roman"/>
                <w:sz w:val="24"/>
                <w:szCs w:val="24"/>
              </w:rPr>
              <w:t xml:space="preserve"> </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Допускається</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відхилення</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вказаних</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показників</w:t>
            </w:r>
            <w:proofErr w:type="spellEnd"/>
            <w:r w:rsidRPr="00BD681E">
              <w:rPr>
                <w:rFonts w:ascii="Times New Roman" w:hAnsi="Times New Roman"/>
                <w:sz w:val="24"/>
                <w:szCs w:val="24"/>
              </w:rPr>
              <w:t xml:space="preserve"> 10,0 %, </w:t>
            </w:r>
            <w:proofErr w:type="spellStart"/>
            <w:r w:rsidRPr="00BD681E">
              <w:rPr>
                <w:rFonts w:ascii="Times New Roman" w:hAnsi="Times New Roman"/>
                <w:sz w:val="24"/>
                <w:szCs w:val="24"/>
              </w:rPr>
              <w:t>згідно</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офіційно</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затверджених</w:t>
            </w:r>
            <w:proofErr w:type="spellEnd"/>
            <w:r w:rsidRPr="00BD681E">
              <w:rPr>
                <w:rFonts w:ascii="Times New Roman" w:hAnsi="Times New Roman"/>
                <w:sz w:val="24"/>
                <w:szCs w:val="24"/>
              </w:rPr>
              <w:t xml:space="preserve"> норм.</w:t>
            </w:r>
          </w:p>
          <w:p w:rsidR="001238F3" w:rsidRPr="00BD681E" w:rsidRDefault="001238F3" w:rsidP="00A04227">
            <w:pPr>
              <w:rPr>
                <w:rFonts w:ascii="Times New Roman" w:hAnsi="Times New Roman"/>
                <w:sz w:val="24"/>
                <w:szCs w:val="24"/>
              </w:rPr>
            </w:pPr>
            <w:proofErr w:type="spellStart"/>
            <w:r w:rsidRPr="00BD681E">
              <w:rPr>
                <w:rFonts w:ascii="Times New Roman" w:hAnsi="Times New Roman"/>
                <w:sz w:val="24"/>
                <w:szCs w:val="24"/>
              </w:rPr>
              <w:t>Термін</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придатності</w:t>
            </w:r>
            <w:proofErr w:type="spellEnd"/>
            <w:r w:rsidRPr="00BD681E">
              <w:rPr>
                <w:rFonts w:ascii="Times New Roman" w:hAnsi="Times New Roman"/>
                <w:sz w:val="24"/>
                <w:szCs w:val="24"/>
              </w:rPr>
              <w:t xml:space="preserve">: 6 </w:t>
            </w:r>
            <w:proofErr w:type="spellStart"/>
            <w:r w:rsidRPr="00BD681E">
              <w:rPr>
                <w:rFonts w:ascii="Times New Roman" w:hAnsi="Times New Roman"/>
                <w:sz w:val="24"/>
                <w:szCs w:val="24"/>
              </w:rPr>
              <w:t>місяців</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від</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дати</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виготовлення.Допускається</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відхилення</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вказаних</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показників</w:t>
            </w:r>
            <w:proofErr w:type="spellEnd"/>
            <w:r w:rsidRPr="00BD681E">
              <w:rPr>
                <w:rFonts w:ascii="Times New Roman" w:hAnsi="Times New Roman"/>
                <w:sz w:val="24"/>
                <w:szCs w:val="24"/>
              </w:rPr>
              <w:t xml:space="preserve"> 10,0 %, </w:t>
            </w:r>
            <w:proofErr w:type="spellStart"/>
            <w:r w:rsidRPr="00BD681E">
              <w:rPr>
                <w:rFonts w:ascii="Times New Roman" w:hAnsi="Times New Roman"/>
                <w:sz w:val="24"/>
                <w:szCs w:val="24"/>
              </w:rPr>
              <w:t>згідно</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офіційно</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затверджених</w:t>
            </w:r>
            <w:proofErr w:type="spellEnd"/>
            <w:r w:rsidRPr="00BD681E">
              <w:rPr>
                <w:rFonts w:ascii="Times New Roman" w:hAnsi="Times New Roman"/>
                <w:sz w:val="24"/>
                <w:szCs w:val="24"/>
              </w:rPr>
              <w:t xml:space="preserve"> норм.</w:t>
            </w:r>
          </w:p>
          <w:p w:rsidR="001238F3" w:rsidRPr="00C9512F" w:rsidRDefault="001238F3" w:rsidP="00A04227">
            <w:pPr>
              <w:rPr>
                <w:rFonts w:ascii="Times New Roman" w:hAnsi="Times New Roman"/>
                <w:sz w:val="24"/>
                <w:szCs w:val="24"/>
                <w:lang w:val="uk-UA"/>
              </w:rPr>
            </w:pPr>
            <w:proofErr w:type="spellStart"/>
            <w:r w:rsidRPr="00BD681E">
              <w:rPr>
                <w:rFonts w:ascii="Times New Roman" w:hAnsi="Times New Roman"/>
                <w:sz w:val="24"/>
                <w:szCs w:val="24"/>
              </w:rPr>
              <w:t>Термін</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придатності</w:t>
            </w:r>
            <w:proofErr w:type="spellEnd"/>
            <w:r w:rsidRPr="00BD681E">
              <w:rPr>
                <w:rFonts w:ascii="Times New Roman" w:hAnsi="Times New Roman"/>
                <w:sz w:val="24"/>
                <w:szCs w:val="24"/>
              </w:rPr>
              <w:t xml:space="preserve">: 6 </w:t>
            </w:r>
            <w:proofErr w:type="spellStart"/>
            <w:r w:rsidRPr="00BD681E">
              <w:rPr>
                <w:rFonts w:ascii="Times New Roman" w:hAnsi="Times New Roman"/>
                <w:sz w:val="24"/>
                <w:szCs w:val="24"/>
              </w:rPr>
              <w:t>місяців</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від</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дати</w:t>
            </w:r>
            <w:proofErr w:type="spellEnd"/>
            <w:r w:rsidRPr="00BD681E">
              <w:rPr>
                <w:rFonts w:ascii="Times New Roman" w:hAnsi="Times New Roman"/>
                <w:sz w:val="24"/>
                <w:szCs w:val="24"/>
              </w:rPr>
              <w:t xml:space="preserve"> </w:t>
            </w:r>
            <w:proofErr w:type="spellStart"/>
            <w:r w:rsidRPr="00BD681E">
              <w:rPr>
                <w:rFonts w:ascii="Times New Roman" w:hAnsi="Times New Roman"/>
                <w:sz w:val="24"/>
                <w:szCs w:val="24"/>
              </w:rPr>
              <w:t>виготовлення</w:t>
            </w:r>
            <w:proofErr w:type="spellEnd"/>
            <w:r w:rsidRPr="00BD681E">
              <w:rPr>
                <w:rFonts w:ascii="Times New Roman" w:hAnsi="Times New Roman"/>
                <w:sz w:val="24"/>
                <w:szCs w:val="24"/>
              </w:rPr>
              <w:t>.</w:t>
            </w:r>
          </w:p>
        </w:tc>
        <w:tc>
          <w:tcPr>
            <w:tcW w:w="2155" w:type="dxa"/>
          </w:tcPr>
          <w:p w:rsidR="001238F3" w:rsidRPr="00C9512F" w:rsidRDefault="001238F3" w:rsidP="00A04227">
            <w:pPr>
              <w:rPr>
                <w:rFonts w:ascii="Times New Roman" w:hAnsi="Times New Roman"/>
                <w:sz w:val="24"/>
                <w:szCs w:val="24"/>
              </w:rPr>
            </w:pPr>
          </w:p>
        </w:tc>
      </w:tr>
      <w:tr w:rsidR="001238F3" w:rsidRPr="00C37128" w:rsidTr="001238F3">
        <w:trPr>
          <w:trHeight w:val="8674"/>
        </w:trPr>
        <w:tc>
          <w:tcPr>
            <w:tcW w:w="534" w:type="dxa"/>
          </w:tcPr>
          <w:p w:rsidR="001238F3" w:rsidRPr="00C9512F" w:rsidRDefault="001238F3" w:rsidP="00A04227">
            <w:pPr>
              <w:jc w:val="center"/>
              <w:rPr>
                <w:rFonts w:ascii="Times New Roman" w:hAnsi="Times New Roman"/>
                <w:sz w:val="24"/>
                <w:szCs w:val="24"/>
                <w:lang w:val="uk-UA"/>
              </w:rPr>
            </w:pPr>
            <w:r w:rsidRPr="00C9512F">
              <w:rPr>
                <w:rFonts w:ascii="Times New Roman" w:hAnsi="Times New Roman"/>
                <w:sz w:val="24"/>
                <w:szCs w:val="24"/>
                <w:lang w:val="uk-UA"/>
              </w:rPr>
              <w:lastRenderedPageBreak/>
              <w:t>2</w:t>
            </w:r>
          </w:p>
        </w:tc>
        <w:tc>
          <w:tcPr>
            <w:tcW w:w="2126" w:type="dxa"/>
          </w:tcPr>
          <w:p w:rsidR="001238F3" w:rsidRPr="00E977D7" w:rsidRDefault="001238F3" w:rsidP="00A04227">
            <w:pPr>
              <w:rPr>
                <w:rFonts w:ascii="Times New Roman" w:hAnsi="Times New Roman"/>
                <w:b/>
                <w:sz w:val="24"/>
                <w:szCs w:val="24"/>
                <w:lang w:val="uk-UA"/>
              </w:rPr>
            </w:pPr>
            <w:r w:rsidRPr="00E977D7">
              <w:rPr>
                <w:rFonts w:ascii="Times New Roman" w:hAnsi="Times New Roman"/>
                <w:b/>
                <w:color w:val="000000"/>
                <w:sz w:val="24"/>
                <w:szCs w:val="24"/>
                <w:lang w:val="uk-UA"/>
              </w:rPr>
              <w:t>Стартер для телят до 3 місяців 100  % (25 кг ), 2120</w:t>
            </w:r>
          </w:p>
        </w:tc>
        <w:tc>
          <w:tcPr>
            <w:tcW w:w="850" w:type="dxa"/>
          </w:tcPr>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кг</w:t>
            </w:r>
          </w:p>
        </w:tc>
        <w:tc>
          <w:tcPr>
            <w:tcW w:w="851" w:type="dxa"/>
          </w:tcPr>
          <w:p w:rsidR="001238F3" w:rsidRPr="00C9512F" w:rsidRDefault="001238F3" w:rsidP="00A04227">
            <w:pPr>
              <w:rPr>
                <w:rFonts w:ascii="Times New Roman" w:hAnsi="Times New Roman"/>
                <w:sz w:val="24"/>
                <w:szCs w:val="24"/>
                <w:lang w:val="uk-UA"/>
              </w:rPr>
            </w:pPr>
            <w:r w:rsidRPr="00C9512F">
              <w:rPr>
                <w:rFonts w:ascii="Times New Roman" w:hAnsi="Times New Roman"/>
                <w:color w:val="000000"/>
                <w:sz w:val="24"/>
                <w:szCs w:val="24"/>
                <w:lang w:val="uk-UA"/>
              </w:rPr>
              <w:t>9300</w:t>
            </w:r>
          </w:p>
        </w:tc>
        <w:tc>
          <w:tcPr>
            <w:tcW w:w="3005" w:type="dxa"/>
          </w:tcPr>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Енергія</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мін</w:t>
            </w:r>
            <w:proofErr w:type="spellEnd"/>
            <w:r w:rsidRPr="00895587">
              <w:rPr>
                <w:rFonts w:ascii="Times New Roman" w:hAnsi="Times New Roman"/>
                <w:sz w:val="24"/>
                <w:szCs w:val="24"/>
              </w:rPr>
              <w:t xml:space="preserve">. </w:t>
            </w:r>
            <w:r w:rsidRPr="00895587">
              <w:rPr>
                <w:rFonts w:ascii="Times New Roman" w:hAnsi="Times New Roman"/>
                <w:sz w:val="24"/>
                <w:szCs w:val="24"/>
                <w:lang w:val="en-US"/>
              </w:rPr>
              <w:t>MJ</w:t>
            </w:r>
            <w:r w:rsidRPr="00895587">
              <w:rPr>
                <w:rFonts w:ascii="Times New Roman" w:hAnsi="Times New Roman"/>
                <w:sz w:val="24"/>
                <w:szCs w:val="24"/>
              </w:rPr>
              <w:t xml:space="preserve"> – 6.1</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Сирий </w:t>
            </w:r>
            <w:proofErr w:type="spellStart"/>
            <w:r w:rsidRPr="00895587">
              <w:rPr>
                <w:rFonts w:ascii="Times New Roman" w:hAnsi="Times New Roman"/>
                <w:sz w:val="24"/>
                <w:szCs w:val="24"/>
              </w:rPr>
              <w:t>протеїн</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мін</w:t>
            </w:r>
            <w:proofErr w:type="spellEnd"/>
            <w:r w:rsidRPr="00895587">
              <w:rPr>
                <w:rFonts w:ascii="Times New Roman" w:hAnsi="Times New Roman"/>
                <w:sz w:val="24"/>
                <w:szCs w:val="24"/>
              </w:rPr>
              <w:t>. % - 19,5</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Сира </w:t>
            </w:r>
            <w:proofErr w:type="spellStart"/>
            <w:r w:rsidRPr="00895587">
              <w:rPr>
                <w:rFonts w:ascii="Times New Roman" w:hAnsi="Times New Roman"/>
                <w:sz w:val="24"/>
                <w:szCs w:val="24"/>
              </w:rPr>
              <w:t>клітковина</w:t>
            </w:r>
            <w:proofErr w:type="spellEnd"/>
            <w:r w:rsidRPr="00895587">
              <w:rPr>
                <w:rFonts w:ascii="Times New Roman" w:hAnsi="Times New Roman"/>
                <w:sz w:val="24"/>
                <w:szCs w:val="24"/>
              </w:rPr>
              <w:t xml:space="preserve"> мах. % - 12</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Жир </w:t>
            </w:r>
            <w:proofErr w:type="spellStart"/>
            <w:r w:rsidRPr="00895587">
              <w:rPr>
                <w:rFonts w:ascii="Times New Roman" w:hAnsi="Times New Roman"/>
                <w:sz w:val="24"/>
                <w:szCs w:val="24"/>
              </w:rPr>
              <w:t>мін</w:t>
            </w:r>
            <w:proofErr w:type="spellEnd"/>
            <w:r w:rsidRPr="00895587">
              <w:rPr>
                <w:rFonts w:ascii="Times New Roman" w:hAnsi="Times New Roman"/>
                <w:sz w:val="24"/>
                <w:szCs w:val="24"/>
              </w:rPr>
              <w:t>. % - 2,3</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Зола % - 7,4</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Лізин</w:t>
            </w:r>
            <w:proofErr w:type="spellEnd"/>
            <w:r w:rsidRPr="00895587">
              <w:rPr>
                <w:rFonts w:ascii="Times New Roman" w:hAnsi="Times New Roman"/>
                <w:sz w:val="24"/>
                <w:szCs w:val="24"/>
              </w:rPr>
              <w:t xml:space="preserve"> % - 0,86</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Метіонін</w:t>
            </w:r>
            <w:proofErr w:type="spellEnd"/>
            <w:r w:rsidRPr="00895587">
              <w:rPr>
                <w:rFonts w:ascii="Times New Roman" w:hAnsi="Times New Roman"/>
                <w:sz w:val="24"/>
                <w:szCs w:val="24"/>
              </w:rPr>
              <w:t xml:space="preserve"> + </w:t>
            </w:r>
            <w:proofErr w:type="spellStart"/>
            <w:r w:rsidRPr="00895587">
              <w:rPr>
                <w:rFonts w:ascii="Times New Roman" w:hAnsi="Times New Roman"/>
                <w:sz w:val="24"/>
                <w:szCs w:val="24"/>
              </w:rPr>
              <w:t>Цистин</w:t>
            </w:r>
            <w:proofErr w:type="spellEnd"/>
            <w:r w:rsidRPr="00895587">
              <w:rPr>
                <w:rFonts w:ascii="Times New Roman" w:hAnsi="Times New Roman"/>
                <w:sz w:val="24"/>
                <w:szCs w:val="24"/>
              </w:rPr>
              <w:t xml:space="preserve"> % - 0,69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Треонін</w:t>
            </w:r>
            <w:proofErr w:type="spellEnd"/>
            <w:r w:rsidRPr="00895587">
              <w:rPr>
                <w:rFonts w:ascii="Times New Roman" w:hAnsi="Times New Roman"/>
                <w:sz w:val="24"/>
                <w:szCs w:val="24"/>
              </w:rPr>
              <w:t xml:space="preserve"> % - 0,72</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Триптофан % - 0,25</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Валін</w:t>
            </w:r>
            <w:proofErr w:type="spellEnd"/>
            <w:r w:rsidRPr="00895587">
              <w:rPr>
                <w:rFonts w:ascii="Times New Roman" w:hAnsi="Times New Roman"/>
                <w:sz w:val="24"/>
                <w:szCs w:val="24"/>
              </w:rPr>
              <w:t>. % - 0,97</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Кальцій</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Са</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мін</w:t>
            </w:r>
            <w:proofErr w:type="spellEnd"/>
            <w:r w:rsidRPr="00895587">
              <w:rPr>
                <w:rFonts w:ascii="Times New Roman" w:hAnsi="Times New Roman"/>
                <w:sz w:val="24"/>
                <w:szCs w:val="24"/>
              </w:rPr>
              <w:t xml:space="preserve">. % - 0,8 </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Фосфор Р </w:t>
            </w:r>
            <w:proofErr w:type="spellStart"/>
            <w:r w:rsidRPr="00895587">
              <w:rPr>
                <w:rFonts w:ascii="Times New Roman" w:hAnsi="Times New Roman"/>
                <w:sz w:val="24"/>
                <w:szCs w:val="24"/>
              </w:rPr>
              <w:t>мін</w:t>
            </w:r>
            <w:proofErr w:type="spellEnd"/>
            <w:r w:rsidRPr="00895587">
              <w:rPr>
                <w:rFonts w:ascii="Times New Roman" w:hAnsi="Times New Roman"/>
                <w:sz w:val="24"/>
                <w:szCs w:val="24"/>
              </w:rPr>
              <w:t>. % - 0,55</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Натрій</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Na</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maх</w:t>
            </w:r>
            <w:proofErr w:type="spellEnd"/>
            <w:r w:rsidRPr="00895587">
              <w:rPr>
                <w:rFonts w:ascii="Times New Roman" w:hAnsi="Times New Roman"/>
                <w:sz w:val="24"/>
                <w:szCs w:val="24"/>
              </w:rPr>
              <w:t xml:space="preserve">. % - 0,5 </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Хлор </w:t>
            </w:r>
            <w:proofErr w:type="spellStart"/>
            <w:r w:rsidRPr="00895587">
              <w:rPr>
                <w:rFonts w:ascii="Times New Roman" w:hAnsi="Times New Roman"/>
                <w:sz w:val="24"/>
                <w:szCs w:val="24"/>
              </w:rPr>
              <w:t>Cl</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max</w:t>
            </w:r>
            <w:proofErr w:type="spellEnd"/>
            <w:r w:rsidRPr="00895587">
              <w:rPr>
                <w:rFonts w:ascii="Times New Roman" w:hAnsi="Times New Roman"/>
                <w:sz w:val="24"/>
                <w:szCs w:val="24"/>
              </w:rPr>
              <w:t xml:space="preserve"> % - 0,7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Калій</w:t>
            </w:r>
            <w:proofErr w:type="spellEnd"/>
            <w:r w:rsidRPr="00895587">
              <w:rPr>
                <w:rFonts w:ascii="Times New Roman" w:hAnsi="Times New Roman"/>
                <w:sz w:val="24"/>
                <w:szCs w:val="24"/>
              </w:rPr>
              <w:t xml:space="preserve"> % - 1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Магній</w:t>
            </w:r>
            <w:proofErr w:type="spellEnd"/>
            <w:r w:rsidRPr="00895587">
              <w:rPr>
                <w:rFonts w:ascii="Times New Roman" w:hAnsi="Times New Roman"/>
                <w:sz w:val="24"/>
                <w:szCs w:val="24"/>
              </w:rPr>
              <w:t xml:space="preserve"> % - 0,35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Марганець</w:t>
            </w:r>
            <w:proofErr w:type="spellEnd"/>
            <w:r w:rsidRPr="00895587">
              <w:rPr>
                <w:rFonts w:ascii="Times New Roman" w:hAnsi="Times New Roman"/>
                <w:sz w:val="24"/>
                <w:szCs w:val="24"/>
              </w:rPr>
              <w:t xml:space="preserve"> мг/кг - 30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Мідь</w:t>
            </w:r>
            <w:proofErr w:type="spellEnd"/>
            <w:r w:rsidRPr="00895587">
              <w:rPr>
                <w:rFonts w:ascii="Times New Roman" w:hAnsi="Times New Roman"/>
                <w:sz w:val="24"/>
                <w:szCs w:val="24"/>
              </w:rPr>
              <w:t xml:space="preserve"> мг/кг - 16 </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Цинк мг/кг - 50</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Кобальт мг/кг – 1,3 </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Селен мг/кг – 0,3 </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Йод мг/кг - 1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Вітамін</w:t>
            </w:r>
            <w:proofErr w:type="spellEnd"/>
            <w:r w:rsidRPr="00895587">
              <w:rPr>
                <w:rFonts w:ascii="Times New Roman" w:hAnsi="Times New Roman"/>
                <w:sz w:val="24"/>
                <w:szCs w:val="24"/>
              </w:rPr>
              <w:t xml:space="preserve"> А МО/кг - 12500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Вітамін</w:t>
            </w:r>
            <w:proofErr w:type="spellEnd"/>
            <w:r w:rsidRPr="00895587">
              <w:rPr>
                <w:rFonts w:ascii="Times New Roman" w:hAnsi="Times New Roman"/>
                <w:sz w:val="24"/>
                <w:szCs w:val="24"/>
              </w:rPr>
              <w:t xml:space="preserve"> Д3 МО/кг - 2500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Вітамін</w:t>
            </w:r>
            <w:proofErr w:type="spellEnd"/>
            <w:r w:rsidRPr="00895587">
              <w:rPr>
                <w:rFonts w:ascii="Times New Roman" w:hAnsi="Times New Roman"/>
                <w:sz w:val="24"/>
                <w:szCs w:val="24"/>
              </w:rPr>
              <w:t xml:space="preserve"> Е мг/кг - 30 </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Кокцидіостатик</w:t>
            </w:r>
            <w:proofErr w:type="spellEnd"/>
            <w:r w:rsidRPr="00895587">
              <w:rPr>
                <w:rFonts w:ascii="Times New Roman" w:hAnsi="Times New Roman"/>
                <w:sz w:val="24"/>
                <w:szCs w:val="24"/>
              </w:rPr>
              <w:t xml:space="preserve"> – додано</w:t>
            </w:r>
          </w:p>
          <w:p w:rsidR="001238F3" w:rsidRPr="00895587"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Пребіотик</w:t>
            </w:r>
            <w:proofErr w:type="spellEnd"/>
            <w:r w:rsidRPr="00895587">
              <w:rPr>
                <w:rFonts w:ascii="Times New Roman" w:hAnsi="Times New Roman"/>
                <w:sz w:val="24"/>
                <w:szCs w:val="24"/>
              </w:rPr>
              <w:t xml:space="preserve"> – додано</w:t>
            </w:r>
          </w:p>
          <w:p w:rsidR="001238F3" w:rsidRPr="00895587" w:rsidRDefault="001238F3" w:rsidP="00A04227">
            <w:pPr>
              <w:jc w:val="both"/>
              <w:rPr>
                <w:rFonts w:ascii="Times New Roman" w:hAnsi="Times New Roman"/>
                <w:sz w:val="24"/>
                <w:szCs w:val="24"/>
              </w:rPr>
            </w:pPr>
            <w:r w:rsidRPr="00895587">
              <w:rPr>
                <w:rFonts w:ascii="Times New Roman" w:hAnsi="Times New Roman"/>
                <w:sz w:val="24"/>
                <w:szCs w:val="24"/>
              </w:rPr>
              <w:t xml:space="preserve">Адсорбент </w:t>
            </w:r>
            <w:proofErr w:type="spellStart"/>
            <w:r w:rsidRPr="00895587">
              <w:rPr>
                <w:rFonts w:ascii="Times New Roman" w:hAnsi="Times New Roman"/>
                <w:sz w:val="24"/>
                <w:szCs w:val="24"/>
              </w:rPr>
              <w:t>мітотоксинів</w:t>
            </w:r>
            <w:proofErr w:type="spellEnd"/>
            <w:r w:rsidRPr="00895587">
              <w:rPr>
                <w:rFonts w:ascii="Times New Roman" w:hAnsi="Times New Roman"/>
                <w:sz w:val="24"/>
                <w:szCs w:val="24"/>
              </w:rPr>
              <w:t xml:space="preserve"> - додано</w:t>
            </w:r>
          </w:p>
          <w:p w:rsidR="001238F3" w:rsidRPr="00F92DDF" w:rsidRDefault="001238F3" w:rsidP="00A04227">
            <w:pPr>
              <w:jc w:val="both"/>
              <w:rPr>
                <w:rFonts w:ascii="Times New Roman" w:hAnsi="Times New Roman"/>
                <w:sz w:val="24"/>
                <w:szCs w:val="24"/>
              </w:rPr>
            </w:pPr>
            <w:proofErr w:type="spellStart"/>
            <w:r w:rsidRPr="00895587">
              <w:rPr>
                <w:rFonts w:ascii="Times New Roman" w:hAnsi="Times New Roman"/>
                <w:sz w:val="24"/>
                <w:szCs w:val="24"/>
              </w:rPr>
              <w:t>Допускається</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відхилення</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вказаних</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показників</w:t>
            </w:r>
            <w:proofErr w:type="spellEnd"/>
            <w:r w:rsidRPr="00895587">
              <w:rPr>
                <w:rFonts w:ascii="Times New Roman" w:hAnsi="Times New Roman"/>
                <w:sz w:val="24"/>
                <w:szCs w:val="24"/>
              </w:rPr>
              <w:t xml:space="preserve"> 5,0 %, </w:t>
            </w:r>
            <w:proofErr w:type="spellStart"/>
            <w:r w:rsidRPr="00895587">
              <w:rPr>
                <w:rFonts w:ascii="Times New Roman" w:hAnsi="Times New Roman"/>
                <w:sz w:val="24"/>
                <w:szCs w:val="24"/>
              </w:rPr>
              <w:t>згідно</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офіційно</w:t>
            </w:r>
            <w:proofErr w:type="spellEnd"/>
            <w:r w:rsidRPr="00895587">
              <w:rPr>
                <w:rFonts w:ascii="Times New Roman" w:hAnsi="Times New Roman"/>
                <w:sz w:val="24"/>
                <w:szCs w:val="24"/>
              </w:rPr>
              <w:t xml:space="preserve"> </w:t>
            </w:r>
            <w:proofErr w:type="spellStart"/>
            <w:r w:rsidRPr="00895587">
              <w:rPr>
                <w:rFonts w:ascii="Times New Roman" w:hAnsi="Times New Roman"/>
                <w:sz w:val="24"/>
                <w:szCs w:val="24"/>
              </w:rPr>
              <w:t>затверджених</w:t>
            </w:r>
            <w:proofErr w:type="spellEnd"/>
            <w:r w:rsidRPr="00895587">
              <w:rPr>
                <w:rFonts w:ascii="Times New Roman" w:hAnsi="Times New Roman"/>
                <w:sz w:val="24"/>
                <w:szCs w:val="24"/>
              </w:rPr>
              <w:t xml:space="preserve"> норм.</w:t>
            </w:r>
          </w:p>
          <w:p w:rsidR="001238F3" w:rsidRPr="00C9512F" w:rsidRDefault="001238F3" w:rsidP="00A04227">
            <w:pPr>
              <w:shd w:val="clear" w:color="auto" w:fill="FFFFFF"/>
              <w:rPr>
                <w:rFonts w:ascii="Times New Roman" w:hAnsi="Times New Roman"/>
                <w:sz w:val="24"/>
                <w:szCs w:val="24"/>
                <w:lang w:val="uk-UA"/>
              </w:rPr>
            </w:pPr>
            <w:proofErr w:type="spellStart"/>
            <w:r w:rsidRPr="00F92DDF">
              <w:rPr>
                <w:rFonts w:ascii="Times New Roman" w:hAnsi="Times New Roman"/>
                <w:sz w:val="24"/>
                <w:szCs w:val="24"/>
              </w:rPr>
              <w:t>Термін</w:t>
            </w:r>
            <w:proofErr w:type="spellEnd"/>
            <w:r w:rsidRPr="00F92DDF">
              <w:rPr>
                <w:rFonts w:ascii="Times New Roman" w:hAnsi="Times New Roman"/>
                <w:sz w:val="24"/>
                <w:szCs w:val="24"/>
              </w:rPr>
              <w:t xml:space="preserve"> </w:t>
            </w:r>
            <w:proofErr w:type="spellStart"/>
            <w:r w:rsidRPr="00F92DDF">
              <w:rPr>
                <w:rFonts w:ascii="Times New Roman" w:hAnsi="Times New Roman"/>
                <w:sz w:val="24"/>
                <w:szCs w:val="24"/>
              </w:rPr>
              <w:t>придатності</w:t>
            </w:r>
            <w:proofErr w:type="spellEnd"/>
            <w:r w:rsidRPr="00F92DDF">
              <w:rPr>
                <w:rFonts w:ascii="Times New Roman" w:hAnsi="Times New Roman"/>
                <w:sz w:val="24"/>
                <w:szCs w:val="24"/>
              </w:rPr>
              <w:t xml:space="preserve">: 6 </w:t>
            </w:r>
            <w:proofErr w:type="spellStart"/>
            <w:r w:rsidRPr="00F92DDF">
              <w:rPr>
                <w:rFonts w:ascii="Times New Roman" w:hAnsi="Times New Roman"/>
                <w:sz w:val="24"/>
                <w:szCs w:val="24"/>
              </w:rPr>
              <w:t>місяців</w:t>
            </w:r>
            <w:proofErr w:type="spellEnd"/>
            <w:r w:rsidRPr="00F92DDF">
              <w:rPr>
                <w:rFonts w:ascii="Times New Roman" w:hAnsi="Times New Roman"/>
                <w:sz w:val="24"/>
                <w:szCs w:val="24"/>
              </w:rPr>
              <w:t xml:space="preserve"> </w:t>
            </w:r>
            <w:proofErr w:type="spellStart"/>
            <w:r w:rsidRPr="00F92DDF">
              <w:rPr>
                <w:rFonts w:ascii="Times New Roman" w:hAnsi="Times New Roman"/>
                <w:sz w:val="24"/>
                <w:szCs w:val="24"/>
              </w:rPr>
              <w:t>від</w:t>
            </w:r>
            <w:proofErr w:type="spellEnd"/>
            <w:r w:rsidRPr="00F92DDF">
              <w:rPr>
                <w:rFonts w:ascii="Times New Roman" w:hAnsi="Times New Roman"/>
                <w:sz w:val="24"/>
                <w:szCs w:val="24"/>
              </w:rPr>
              <w:t xml:space="preserve"> </w:t>
            </w:r>
            <w:proofErr w:type="spellStart"/>
            <w:r w:rsidRPr="00F92DDF">
              <w:rPr>
                <w:rFonts w:ascii="Times New Roman" w:hAnsi="Times New Roman"/>
                <w:sz w:val="24"/>
                <w:szCs w:val="24"/>
              </w:rPr>
              <w:t>дати</w:t>
            </w:r>
            <w:proofErr w:type="spellEnd"/>
            <w:r w:rsidRPr="00F92DDF">
              <w:rPr>
                <w:rFonts w:ascii="Times New Roman" w:hAnsi="Times New Roman"/>
                <w:sz w:val="24"/>
                <w:szCs w:val="24"/>
              </w:rPr>
              <w:t xml:space="preserve"> </w:t>
            </w:r>
            <w:proofErr w:type="spellStart"/>
            <w:r w:rsidRPr="00F92DDF">
              <w:rPr>
                <w:rFonts w:ascii="Times New Roman" w:hAnsi="Times New Roman"/>
                <w:sz w:val="24"/>
                <w:szCs w:val="24"/>
              </w:rPr>
              <w:t>виготовлення</w:t>
            </w:r>
            <w:proofErr w:type="spellEnd"/>
          </w:p>
        </w:tc>
        <w:tc>
          <w:tcPr>
            <w:tcW w:w="2155" w:type="dxa"/>
          </w:tcPr>
          <w:p w:rsidR="001238F3" w:rsidRPr="00C9512F" w:rsidRDefault="001238F3" w:rsidP="00A04227">
            <w:pPr>
              <w:jc w:val="both"/>
              <w:rPr>
                <w:rFonts w:ascii="Times New Roman" w:hAnsi="Times New Roman"/>
                <w:sz w:val="24"/>
                <w:szCs w:val="24"/>
                <w:lang w:val="uk-UA"/>
              </w:rPr>
            </w:pPr>
          </w:p>
        </w:tc>
      </w:tr>
      <w:tr w:rsidR="001238F3" w:rsidRPr="00C37128" w:rsidTr="001238F3">
        <w:trPr>
          <w:trHeight w:val="6368"/>
        </w:trPr>
        <w:tc>
          <w:tcPr>
            <w:tcW w:w="534" w:type="dxa"/>
          </w:tcPr>
          <w:p w:rsidR="001238F3" w:rsidRPr="00C9512F" w:rsidRDefault="001238F3" w:rsidP="00A04227">
            <w:pPr>
              <w:jc w:val="center"/>
              <w:rPr>
                <w:rFonts w:ascii="Times New Roman" w:hAnsi="Times New Roman"/>
                <w:sz w:val="24"/>
                <w:szCs w:val="24"/>
                <w:lang w:val="uk-UA"/>
              </w:rPr>
            </w:pPr>
            <w:r w:rsidRPr="00C9512F">
              <w:rPr>
                <w:rFonts w:ascii="Times New Roman" w:hAnsi="Times New Roman"/>
                <w:sz w:val="24"/>
                <w:szCs w:val="24"/>
                <w:lang w:val="uk-UA"/>
              </w:rPr>
              <w:lastRenderedPageBreak/>
              <w:t>3</w:t>
            </w:r>
          </w:p>
        </w:tc>
        <w:tc>
          <w:tcPr>
            <w:tcW w:w="2126" w:type="dxa"/>
          </w:tcPr>
          <w:p w:rsidR="001238F3" w:rsidRPr="00E977D7" w:rsidRDefault="001238F3" w:rsidP="00A04227">
            <w:pPr>
              <w:rPr>
                <w:rFonts w:ascii="Times New Roman" w:hAnsi="Times New Roman"/>
                <w:b/>
                <w:sz w:val="24"/>
                <w:szCs w:val="24"/>
                <w:lang w:val="uk-UA"/>
              </w:rPr>
            </w:pPr>
            <w:r w:rsidRPr="00E977D7">
              <w:rPr>
                <w:rFonts w:ascii="Times New Roman" w:hAnsi="Times New Roman"/>
                <w:b/>
                <w:color w:val="000000"/>
                <w:sz w:val="24"/>
                <w:szCs w:val="24"/>
                <w:lang w:val="uk-UA"/>
              </w:rPr>
              <w:t>Мінерально-вітамінна суміш для телят 2,5 % (25 кг), 2120.025</w:t>
            </w:r>
          </w:p>
        </w:tc>
        <w:tc>
          <w:tcPr>
            <w:tcW w:w="850" w:type="dxa"/>
          </w:tcPr>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кг</w:t>
            </w:r>
          </w:p>
        </w:tc>
        <w:tc>
          <w:tcPr>
            <w:tcW w:w="851" w:type="dxa"/>
          </w:tcPr>
          <w:p w:rsidR="001238F3" w:rsidRPr="00C9512F" w:rsidRDefault="001238F3" w:rsidP="00A04227">
            <w:pPr>
              <w:rPr>
                <w:rFonts w:ascii="Times New Roman" w:hAnsi="Times New Roman"/>
                <w:sz w:val="24"/>
                <w:szCs w:val="24"/>
                <w:lang w:val="uk-UA"/>
              </w:rPr>
            </w:pPr>
            <w:r w:rsidRPr="00C9512F">
              <w:rPr>
                <w:rFonts w:ascii="Times New Roman" w:hAnsi="Times New Roman"/>
                <w:color w:val="000000"/>
                <w:sz w:val="24"/>
                <w:szCs w:val="24"/>
                <w:lang w:val="uk-UA"/>
              </w:rPr>
              <w:t>2500</w:t>
            </w:r>
          </w:p>
        </w:tc>
        <w:tc>
          <w:tcPr>
            <w:tcW w:w="3005" w:type="dxa"/>
          </w:tcPr>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Сира зола мах. % - 95,6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Кальцій </w:t>
            </w:r>
            <w:proofErr w:type="spellStart"/>
            <w:r w:rsidRPr="00C9512F">
              <w:rPr>
                <w:rFonts w:ascii="Times New Roman" w:hAnsi="Times New Roman"/>
                <w:sz w:val="24"/>
                <w:szCs w:val="24"/>
                <w:lang w:val="uk-UA"/>
              </w:rPr>
              <w:t>Са</w:t>
            </w:r>
            <w:proofErr w:type="spellEnd"/>
            <w:r w:rsidRPr="00C9512F">
              <w:rPr>
                <w:rFonts w:ascii="Times New Roman" w:hAnsi="Times New Roman"/>
                <w:sz w:val="24"/>
                <w:szCs w:val="24"/>
                <w:lang w:val="uk-UA"/>
              </w:rPr>
              <w:t xml:space="preserve"> мін. % - 24,5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Фосфор Р мін. % - 0,00</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Натрій </w:t>
            </w:r>
            <w:proofErr w:type="spellStart"/>
            <w:r w:rsidRPr="00C9512F">
              <w:rPr>
                <w:rFonts w:ascii="Times New Roman" w:hAnsi="Times New Roman"/>
                <w:sz w:val="24"/>
                <w:szCs w:val="24"/>
                <w:lang w:val="uk-UA"/>
              </w:rPr>
              <w:t>Na</w:t>
            </w:r>
            <w:proofErr w:type="spellEnd"/>
            <w:r w:rsidRPr="00C9512F">
              <w:rPr>
                <w:rFonts w:ascii="Times New Roman" w:hAnsi="Times New Roman"/>
                <w:sz w:val="24"/>
                <w:szCs w:val="24"/>
                <w:lang w:val="uk-UA"/>
              </w:rPr>
              <w:t xml:space="preserve"> </w:t>
            </w:r>
            <w:proofErr w:type="spellStart"/>
            <w:r w:rsidRPr="00C9512F">
              <w:rPr>
                <w:rFonts w:ascii="Times New Roman" w:hAnsi="Times New Roman"/>
                <w:sz w:val="24"/>
                <w:szCs w:val="24"/>
                <w:lang w:val="uk-UA"/>
              </w:rPr>
              <w:t>maх</w:t>
            </w:r>
            <w:proofErr w:type="spellEnd"/>
            <w:r w:rsidRPr="00C9512F">
              <w:rPr>
                <w:rFonts w:ascii="Times New Roman" w:hAnsi="Times New Roman"/>
                <w:sz w:val="24"/>
                <w:szCs w:val="24"/>
                <w:lang w:val="uk-UA"/>
              </w:rPr>
              <w:t xml:space="preserve">. % - 12,2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Хлор </w:t>
            </w:r>
            <w:proofErr w:type="spellStart"/>
            <w:r w:rsidRPr="00C9512F">
              <w:rPr>
                <w:rFonts w:ascii="Times New Roman" w:hAnsi="Times New Roman"/>
                <w:sz w:val="24"/>
                <w:szCs w:val="24"/>
                <w:lang w:val="uk-UA"/>
              </w:rPr>
              <w:t>Cl</w:t>
            </w:r>
            <w:proofErr w:type="spellEnd"/>
            <w:r w:rsidRPr="00C9512F">
              <w:rPr>
                <w:rFonts w:ascii="Times New Roman" w:hAnsi="Times New Roman"/>
                <w:sz w:val="24"/>
                <w:szCs w:val="24"/>
                <w:lang w:val="uk-UA"/>
              </w:rPr>
              <w:t xml:space="preserve"> </w:t>
            </w:r>
            <w:proofErr w:type="spellStart"/>
            <w:r w:rsidRPr="00C9512F">
              <w:rPr>
                <w:rFonts w:ascii="Times New Roman" w:hAnsi="Times New Roman"/>
                <w:sz w:val="24"/>
                <w:szCs w:val="24"/>
                <w:lang w:val="uk-UA"/>
              </w:rPr>
              <w:t>max</w:t>
            </w:r>
            <w:proofErr w:type="spellEnd"/>
            <w:r w:rsidRPr="00C9512F">
              <w:rPr>
                <w:rFonts w:ascii="Times New Roman" w:hAnsi="Times New Roman"/>
                <w:sz w:val="24"/>
                <w:szCs w:val="24"/>
                <w:lang w:val="uk-UA"/>
              </w:rPr>
              <w:t xml:space="preserve"> % - 18,8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Калій % - 0,01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Магній % - 0,14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Марганець мг/кг - 1140                              Залізо мг/кг - 1900</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Мідь мг/кг - 620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Цинк мг/кг - 1900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Кобальт мг/кг – 49,4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Селен мг/кг – 11,4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Йод мг/кг - 38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Вітамін А МО/кг - 475000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Вітамін Д3 МО/кг - 95000 </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Вітамін Е мг/кг - 1140                                 Допускається відхилення вказаних показників 10,0 %, згідно офіційно затверджених норм.</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Термін придатності: 6 місяців від дати виготовлення.</w:t>
            </w:r>
          </w:p>
        </w:tc>
        <w:tc>
          <w:tcPr>
            <w:tcW w:w="2155" w:type="dxa"/>
          </w:tcPr>
          <w:p w:rsidR="001238F3" w:rsidRPr="00C9512F" w:rsidRDefault="001238F3" w:rsidP="00A04227">
            <w:pPr>
              <w:rPr>
                <w:rFonts w:ascii="Times New Roman" w:hAnsi="Times New Roman"/>
                <w:sz w:val="24"/>
                <w:szCs w:val="24"/>
                <w:lang w:val="uk-UA"/>
              </w:rPr>
            </w:pPr>
          </w:p>
        </w:tc>
      </w:tr>
      <w:tr w:rsidR="001238F3" w:rsidRPr="001238F3" w:rsidTr="001238F3">
        <w:trPr>
          <w:trHeight w:val="4242"/>
        </w:trPr>
        <w:tc>
          <w:tcPr>
            <w:tcW w:w="534" w:type="dxa"/>
          </w:tcPr>
          <w:p w:rsidR="001238F3" w:rsidRPr="00C9512F" w:rsidRDefault="001238F3" w:rsidP="00A04227">
            <w:pPr>
              <w:jc w:val="center"/>
              <w:rPr>
                <w:rFonts w:ascii="Times New Roman" w:hAnsi="Times New Roman"/>
                <w:sz w:val="24"/>
                <w:szCs w:val="24"/>
                <w:lang w:val="uk-UA"/>
              </w:rPr>
            </w:pPr>
            <w:r w:rsidRPr="00C9512F">
              <w:rPr>
                <w:rFonts w:ascii="Times New Roman" w:hAnsi="Times New Roman"/>
                <w:sz w:val="24"/>
                <w:szCs w:val="24"/>
                <w:lang w:val="uk-UA"/>
              </w:rPr>
              <w:t>4</w:t>
            </w:r>
          </w:p>
        </w:tc>
        <w:tc>
          <w:tcPr>
            <w:tcW w:w="2126" w:type="dxa"/>
          </w:tcPr>
          <w:p w:rsidR="001238F3" w:rsidRPr="00E977D7" w:rsidRDefault="001238F3" w:rsidP="00A04227">
            <w:pPr>
              <w:rPr>
                <w:rFonts w:ascii="Times New Roman" w:hAnsi="Times New Roman"/>
                <w:b/>
                <w:sz w:val="24"/>
                <w:szCs w:val="24"/>
                <w:lang w:val="uk-UA"/>
              </w:rPr>
            </w:pPr>
            <w:proofErr w:type="spellStart"/>
            <w:r w:rsidRPr="00E977D7">
              <w:rPr>
                <w:rFonts w:ascii="Times New Roman" w:hAnsi="Times New Roman"/>
                <w:b/>
                <w:color w:val="000000"/>
                <w:sz w:val="24"/>
                <w:szCs w:val="24"/>
                <w:lang w:val="uk-UA"/>
              </w:rPr>
              <w:t>Мікогард</w:t>
            </w:r>
            <w:proofErr w:type="spellEnd"/>
            <w:r w:rsidRPr="00E977D7">
              <w:rPr>
                <w:rFonts w:ascii="Times New Roman" w:hAnsi="Times New Roman"/>
                <w:b/>
                <w:color w:val="000000"/>
                <w:sz w:val="24"/>
                <w:szCs w:val="24"/>
                <w:lang w:val="uk-UA"/>
              </w:rPr>
              <w:t xml:space="preserve"> </w:t>
            </w:r>
            <w:proofErr w:type="spellStart"/>
            <w:r w:rsidRPr="00E977D7">
              <w:rPr>
                <w:rFonts w:ascii="Times New Roman" w:hAnsi="Times New Roman"/>
                <w:b/>
                <w:color w:val="000000"/>
                <w:sz w:val="24"/>
                <w:szCs w:val="24"/>
                <w:lang w:val="uk-UA"/>
              </w:rPr>
              <w:t>Тотал</w:t>
            </w:r>
            <w:proofErr w:type="spellEnd"/>
            <w:r w:rsidRPr="00E977D7">
              <w:rPr>
                <w:rFonts w:ascii="Times New Roman" w:hAnsi="Times New Roman"/>
                <w:b/>
                <w:color w:val="000000"/>
                <w:sz w:val="24"/>
                <w:szCs w:val="24"/>
                <w:lang w:val="uk-UA"/>
              </w:rPr>
              <w:t xml:space="preserve"> (25кг), 960919</w:t>
            </w:r>
          </w:p>
        </w:tc>
        <w:tc>
          <w:tcPr>
            <w:tcW w:w="850" w:type="dxa"/>
          </w:tcPr>
          <w:p w:rsidR="001238F3" w:rsidRPr="00C9512F" w:rsidRDefault="001238F3" w:rsidP="00A04227">
            <w:pPr>
              <w:rPr>
                <w:rFonts w:ascii="Times New Roman" w:hAnsi="Times New Roman"/>
                <w:sz w:val="24"/>
                <w:szCs w:val="24"/>
                <w:lang w:val="uk-UA"/>
              </w:rPr>
            </w:pPr>
            <w:r w:rsidRPr="00C9512F">
              <w:rPr>
                <w:rFonts w:ascii="Times New Roman" w:hAnsi="Times New Roman"/>
                <w:color w:val="000000"/>
                <w:sz w:val="24"/>
                <w:szCs w:val="24"/>
                <w:lang w:val="uk-UA"/>
              </w:rPr>
              <w:t> кг</w:t>
            </w:r>
          </w:p>
        </w:tc>
        <w:tc>
          <w:tcPr>
            <w:tcW w:w="851" w:type="dxa"/>
          </w:tcPr>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400</w:t>
            </w:r>
          </w:p>
        </w:tc>
        <w:tc>
          <w:tcPr>
            <w:tcW w:w="3005" w:type="dxa"/>
          </w:tcPr>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Бентоніт (1</w:t>
            </w:r>
            <w:r w:rsidRPr="00C9512F">
              <w:rPr>
                <w:rFonts w:ascii="Times New Roman" w:hAnsi="Times New Roman"/>
                <w:sz w:val="24"/>
                <w:szCs w:val="24"/>
                <w:lang w:val="en-US"/>
              </w:rPr>
              <w:t>m</w:t>
            </w:r>
            <w:r w:rsidRPr="00C9512F">
              <w:rPr>
                <w:rFonts w:ascii="Times New Roman" w:hAnsi="Times New Roman"/>
                <w:sz w:val="24"/>
                <w:szCs w:val="24"/>
                <w:lang w:val="uk-UA"/>
              </w:rPr>
              <w:t xml:space="preserve"> 588) -  мг/кг 50.000</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Бентоніт (1</w:t>
            </w:r>
            <w:r w:rsidRPr="00C9512F">
              <w:rPr>
                <w:rFonts w:ascii="Times New Roman" w:hAnsi="Times New Roman"/>
                <w:sz w:val="24"/>
                <w:szCs w:val="24"/>
                <w:lang w:val="en-US"/>
              </w:rPr>
              <w:t>m</w:t>
            </w:r>
            <w:r w:rsidRPr="00C9512F">
              <w:rPr>
                <w:rFonts w:ascii="Times New Roman" w:hAnsi="Times New Roman"/>
                <w:sz w:val="24"/>
                <w:szCs w:val="24"/>
                <w:lang w:val="uk-UA"/>
              </w:rPr>
              <w:t xml:space="preserve"> 588</w:t>
            </w:r>
            <w:proofErr w:type="spellStart"/>
            <w:r w:rsidRPr="00C9512F">
              <w:rPr>
                <w:rFonts w:ascii="Times New Roman" w:hAnsi="Times New Roman"/>
                <w:sz w:val="24"/>
                <w:szCs w:val="24"/>
                <w:lang w:val="en-US"/>
              </w:rPr>
              <w:t>i</w:t>
            </w:r>
            <w:proofErr w:type="spellEnd"/>
            <w:r w:rsidRPr="00C9512F">
              <w:rPr>
                <w:rFonts w:ascii="Times New Roman" w:hAnsi="Times New Roman"/>
                <w:sz w:val="24"/>
                <w:szCs w:val="24"/>
                <w:lang w:val="uk-UA"/>
              </w:rPr>
              <w:t>) -  мг/кг 225.000</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Сепіоліт (</w:t>
            </w:r>
            <w:r w:rsidRPr="00C9512F">
              <w:rPr>
                <w:rFonts w:ascii="Times New Roman" w:hAnsi="Times New Roman"/>
                <w:sz w:val="24"/>
                <w:szCs w:val="24"/>
                <w:lang w:val="en-US"/>
              </w:rPr>
              <w:t>E</w:t>
            </w:r>
            <w:r w:rsidRPr="00C9512F">
              <w:rPr>
                <w:rFonts w:ascii="Times New Roman" w:hAnsi="Times New Roman"/>
                <w:sz w:val="24"/>
                <w:szCs w:val="24"/>
                <w:lang w:val="uk-UA"/>
              </w:rPr>
              <w:t>562 мг/кг 73.000</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 xml:space="preserve">Кальцію </w:t>
            </w:r>
            <w:proofErr w:type="spellStart"/>
            <w:r w:rsidRPr="00C9512F">
              <w:rPr>
                <w:rFonts w:ascii="Times New Roman" w:hAnsi="Times New Roman"/>
                <w:sz w:val="24"/>
                <w:szCs w:val="24"/>
                <w:lang w:val="uk-UA"/>
              </w:rPr>
              <w:t>пропіонат</w:t>
            </w:r>
            <w:proofErr w:type="spellEnd"/>
            <w:r w:rsidRPr="00C9512F">
              <w:rPr>
                <w:rFonts w:ascii="Times New Roman" w:hAnsi="Times New Roman"/>
                <w:sz w:val="24"/>
                <w:szCs w:val="24"/>
                <w:lang w:val="uk-UA"/>
              </w:rPr>
              <w:t xml:space="preserve"> (1а282) мг/кг 8.000</w:t>
            </w:r>
          </w:p>
          <w:p w:rsidR="001238F3" w:rsidRPr="00C9512F" w:rsidRDefault="001238F3" w:rsidP="00A04227">
            <w:pPr>
              <w:jc w:val="both"/>
              <w:rPr>
                <w:rFonts w:ascii="Times New Roman" w:hAnsi="Times New Roman"/>
                <w:sz w:val="24"/>
                <w:szCs w:val="24"/>
                <w:lang w:val="uk-UA"/>
              </w:rPr>
            </w:pPr>
            <w:r w:rsidRPr="00C9512F">
              <w:rPr>
                <w:rFonts w:ascii="Times New Roman" w:hAnsi="Times New Roman"/>
                <w:sz w:val="24"/>
                <w:szCs w:val="24"/>
                <w:lang w:val="uk-UA"/>
              </w:rPr>
              <w:t xml:space="preserve">Кальцій </w:t>
            </w:r>
            <w:proofErr w:type="spellStart"/>
            <w:r w:rsidRPr="00C9512F">
              <w:rPr>
                <w:rFonts w:ascii="Times New Roman" w:hAnsi="Times New Roman"/>
                <w:sz w:val="24"/>
                <w:szCs w:val="24"/>
                <w:lang w:val="uk-UA"/>
              </w:rPr>
              <w:t>Са</w:t>
            </w:r>
            <w:proofErr w:type="spellEnd"/>
            <w:r w:rsidRPr="00C9512F">
              <w:rPr>
                <w:rFonts w:ascii="Times New Roman" w:hAnsi="Times New Roman"/>
                <w:sz w:val="24"/>
                <w:szCs w:val="24"/>
                <w:lang w:val="uk-UA"/>
              </w:rPr>
              <w:t xml:space="preserve"> % - 0,83 </w:t>
            </w:r>
          </w:p>
          <w:p w:rsidR="001238F3" w:rsidRPr="00C9512F" w:rsidRDefault="001238F3" w:rsidP="00A04227">
            <w:pPr>
              <w:jc w:val="both"/>
              <w:rPr>
                <w:rFonts w:ascii="Times New Roman" w:hAnsi="Times New Roman"/>
                <w:sz w:val="24"/>
                <w:szCs w:val="24"/>
                <w:lang w:val="uk-UA"/>
              </w:rPr>
            </w:pPr>
            <w:r w:rsidRPr="00C9512F">
              <w:rPr>
                <w:rFonts w:ascii="Times New Roman" w:hAnsi="Times New Roman"/>
                <w:sz w:val="24"/>
                <w:szCs w:val="24"/>
                <w:lang w:val="uk-UA"/>
              </w:rPr>
              <w:t>Фосфор Р % - 0,04</w:t>
            </w:r>
          </w:p>
          <w:p w:rsidR="001238F3" w:rsidRPr="00C9512F" w:rsidRDefault="001238F3" w:rsidP="00A04227">
            <w:pPr>
              <w:jc w:val="both"/>
              <w:rPr>
                <w:rFonts w:ascii="Times New Roman" w:hAnsi="Times New Roman"/>
                <w:sz w:val="24"/>
                <w:szCs w:val="24"/>
                <w:lang w:val="uk-UA"/>
              </w:rPr>
            </w:pPr>
            <w:r w:rsidRPr="00C9512F">
              <w:rPr>
                <w:rFonts w:ascii="Times New Roman" w:hAnsi="Times New Roman"/>
                <w:sz w:val="24"/>
                <w:szCs w:val="24"/>
                <w:lang w:val="uk-UA"/>
              </w:rPr>
              <w:t xml:space="preserve">Натрій </w:t>
            </w:r>
            <w:proofErr w:type="spellStart"/>
            <w:r w:rsidRPr="00C9512F">
              <w:rPr>
                <w:rFonts w:ascii="Times New Roman" w:hAnsi="Times New Roman"/>
                <w:sz w:val="24"/>
                <w:szCs w:val="24"/>
                <w:lang w:val="uk-UA"/>
              </w:rPr>
              <w:t>Na</w:t>
            </w:r>
            <w:proofErr w:type="spellEnd"/>
            <w:r w:rsidRPr="00C9512F">
              <w:rPr>
                <w:rFonts w:ascii="Times New Roman" w:hAnsi="Times New Roman"/>
                <w:sz w:val="24"/>
                <w:szCs w:val="24"/>
                <w:lang w:val="uk-UA"/>
              </w:rPr>
              <w:t xml:space="preserve">. % - 1,4 </w:t>
            </w:r>
          </w:p>
          <w:p w:rsidR="001238F3" w:rsidRPr="00C9512F" w:rsidRDefault="001238F3" w:rsidP="00A04227">
            <w:pPr>
              <w:jc w:val="both"/>
              <w:rPr>
                <w:rFonts w:ascii="Times New Roman" w:hAnsi="Times New Roman"/>
                <w:sz w:val="24"/>
                <w:szCs w:val="24"/>
                <w:lang w:val="uk-UA"/>
              </w:rPr>
            </w:pPr>
            <w:r w:rsidRPr="00C9512F">
              <w:rPr>
                <w:rFonts w:ascii="Times New Roman" w:hAnsi="Times New Roman"/>
                <w:sz w:val="24"/>
                <w:szCs w:val="24"/>
                <w:lang w:val="uk-UA"/>
              </w:rPr>
              <w:t>Магній % - 3,43</w:t>
            </w:r>
          </w:p>
          <w:p w:rsidR="001238F3" w:rsidRPr="00C9512F" w:rsidRDefault="001238F3" w:rsidP="00A04227">
            <w:pPr>
              <w:jc w:val="both"/>
              <w:rPr>
                <w:rFonts w:ascii="Times New Roman" w:hAnsi="Times New Roman"/>
                <w:sz w:val="24"/>
                <w:szCs w:val="24"/>
                <w:lang w:val="uk-UA"/>
              </w:rPr>
            </w:pPr>
            <w:r w:rsidRPr="00C9512F">
              <w:rPr>
                <w:rFonts w:ascii="Times New Roman" w:hAnsi="Times New Roman"/>
                <w:sz w:val="24"/>
                <w:szCs w:val="24"/>
                <w:lang w:val="uk-UA"/>
              </w:rPr>
              <w:t>Лізин % - 0,20</w:t>
            </w:r>
          </w:p>
          <w:p w:rsidR="001238F3" w:rsidRPr="00C9512F" w:rsidRDefault="001238F3" w:rsidP="00A04227">
            <w:pPr>
              <w:jc w:val="both"/>
              <w:rPr>
                <w:rFonts w:ascii="Times New Roman" w:hAnsi="Times New Roman"/>
                <w:sz w:val="24"/>
                <w:szCs w:val="24"/>
                <w:lang w:val="uk-UA"/>
              </w:rPr>
            </w:pPr>
            <w:r w:rsidRPr="00C9512F">
              <w:rPr>
                <w:rFonts w:ascii="Times New Roman" w:hAnsi="Times New Roman"/>
                <w:sz w:val="24"/>
                <w:szCs w:val="24"/>
                <w:lang w:val="uk-UA"/>
              </w:rPr>
              <w:t>Метіонін % 0,20</w:t>
            </w:r>
          </w:p>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Термін придатності: 24 місяців від дати виготовлення.</w:t>
            </w:r>
          </w:p>
        </w:tc>
        <w:tc>
          <w:tcPr>
            <w:tcW w:w="2155" w:type="dxa"/>
          </w:tcPr>
          <w:p w:rsidR="001238F3" w:rsidRPr="00C9512F" w:rsidRDefault="001238F3" w:rsidP="00A04227">
            <w:pPr>
              <w:rPr>
                <w:rFonts w:ascii="Times New Roman" w:hAnsi="Times New Roman"/>
                <w:sz w:val="24"/>
                <w:szCs w:val="24"/>
                <w:lang w:val="uk-UA"/>
              </w:rPr>
            </w:pPr>
          </w:p>
        </w:tc>
      </w:tr>
      <w:tr w:rsidR="001238F3" w:rsidRPr="00C37128" w:rsidTr="001238F3">
        <w:trPr>
          <w:trHeight w:val="385"/>
        </w:trPr>
        <w:tc>
          <w:tcPr>
            <w:tcW w:w="3510" w:type="dxa"/>
            <w:gridSpan w:val="3"/>
          </w:tcPr>
          <w:p w:rsidR="001238F3" w:rsidRPr="00C9512F" w:rsidRDefault="001238F3" w:rsidP="00A04227">
            <w:pPr>
              <w:rPr>
                <w:rFonts w:ascii="Times New Roman" w:hAnsi="Times New Roman"/>
                <w:color w:val="000000"/>
                <w:sz w:val="24"/>
                <w:szCs w:val="24"/>
                <w:lang w:val="uk-UA"/>
              </w:rPr>
            </w:pPr>
            <w:r w:rsidRPr="00C9512F">
              <w:rPr>
                <w:rFonts w:ascii="Times New Roman" w:hAnsi="Times New Roman"/>
                <w:color w:val="000000"/>
                <w:sz w:val="24"/>
                <w:szCs w:val="24"/>
                <w:lang w:val="uk-UA"/>
              </w:rPr>
              <w:t>Разом</w:t>
            </w:r>
          </w:p>
        </w:tc>
        <w:tc>
          <w:tcPr>
            <w:tcW w:w="851" w:type="dxa"/>
          </w:tcPr>
          <w:p w:rsidR="001238F3" w:rsidRPr="00C9512F" w:rsidRDefault="001238F3" w:rsidP="00A04227">
            <w:pPr>
              <w:rPr>
                <w:rFonts w:ascii="Times New Roman" w:hAnsi="Times New Roman"/>
                <w:sz w:val="24"/>
                <w:szCs w:val="24"/>
                <w:lang w:val="uk-UA"/>
              </w:rPr>
            </w:pPr>
            <w:r w:rsidRPr="00C9512F">
              <w:rPr>
                <w:rFonts w:ascii="Times New Roman" w:hAnsi="Times New Roman"/>
                <w:sz w:val="24"/>
                <w:szCs w:val="24"/>
                <w:lang w:val="uk-UA"/>
              </w:rPr>
              <w:t>19200</w:t>
            </w:r>
          </w:p>
        </w:tc>
        <w:tc>
          <w:tcPr>
            <w:tcW w:w="3005" w:type="dxa"/>
          </w:tcPr>
          <w:p w:rsidR="001238F3" w:rsidRPr="00C9512F" w:rsidRDefault="001238F3" w:rsidP="00A04227">
            <w:pPr>
              <w:rPr>
                <w:rFonts w:ascii="Times New Roman" w:hAnsi="Times New Roman"/>
                <w:sz w:val="24"/>
                <w:szCs w:val="24"/>
                <w:lang w:val="uk-UA"/>
              </w:rPr>
            </w:pPr>
          </w:p>
        </w:tc>
        <w:tc>
          <w:tcPr>
            <w:tcW w:w="2155" w:type="dxa"/>
          </w:tcPr>
          <w:p w:rsidR="001238F3" w:rsidRPr="00C9512F" w:rsidRDefault="001238F3" w:rsidP="00A04227">
            <w:pPr>
              <w:rPr>
                <w:rFonts w:ascii="Times New Roman" w:hAnsi="Times New Roman"/>
                <w:sz w:val="24"/>
                <w:szCs w:val="24"/>
                <w:lang w:val="uk-UA"/>
              </w:rPr>
            </w:pPr>
          </w:p>
        </w:tc>
      </w:tr>
    </w:tbl>
    <w:p w:rsidR="001238F3" w:rsidRPr="00E977D7" w:rsidRDefault="001238F3" w:rsidP="001238F3">
      <w:pPr>
        <w:ind w:right="141" w:firstLine="567"/>
        <w:jc w:val="both"/>
        <w:rPr>
          <w:rFonts w:ascii="Times New Roman" w:hAnsi="Times New Roman"/>
          <w:i/>
          <w:sz w:val="24"/>
          <w:szCs w:val="24"/>
          <w:lang w:val="uk-UA"/>
        </w:rPr>
      </w:pPr>
      <w:r w:rsidRPr="00E977D7">
        <w:rPr>
          <w:rFonts w:ascii="Times New Roman" w:hAnsi="Times New Roman"/>
          <w:i/>
          <w:sz w:val="24"/>
          <w:szCs w:val="24"/>
          <w:lang w:val="uk-UA"/>
        </w:rPr>
        <w:t>*До всіх посилань на конкретні торговельну марку чи фірму, патент або тип предмета закупівлі, джерело його походження або виробника – застосовувати вираз «або еквівалент».</w:t>
      </w:r>
    </w:p>
    <w:p w:rsidR="001238F3" w:rsidRPr="00E977D7" w:rsidRDefault="001238F3" w:rsidP="001238F3">
      <w:pPr>
        <w:pStyle w:val="a3"/>
        <w:tabs>
          <w:tab w:val="left" w:pos="284"/>
          <w:tab w:val="left" w:pos="3544"/>
        </w:tabs>
        <w:ind w:left="0"/>
        <w:jc w:val="both"/>
        <w:rPr>
          <w:sz w:val="24"/>
          <w:szCs w:val="24"/>
          <w:lang w:val="uk-UA"/>
        </w:rPr>
      </w:pPr>
      <w:r>
        <w:rPr>
          <w:sz w:val="24"/>
          <w:szCs w:val="24"/>
          <w:lang w:val="uk-UA"/>
        </w:rPr>
        <w:t>3</w:t>
      </w:r>
      <w:r w:rsidRPr="00E977D7">
        <w:rPr>
          <w:sz w:val="24"/>
          <w:szCs w:val="24"/>
          <w:lang w:val="uk-UA"/>
        </w:rPr>
        <w:t xml:space="preserve">. Відповідність товару вимогам та нормам чинного законодавства – Закону України «Про безпечність та гігієну кормів», вимогам </w:t>
      </w:r>
      <w:proofErr w:type="spellStart"/>
      <w:r w:rsidRPr="00E977D7">
        <w:rPr>
          <w:sz w:val="24"/>
          <w:szCs w:val="24"/>
          <w:lang w:val="uk-UA"/>
        </w:rPr>
        <w:t>державих</w:t>
      </w:r>
      <w:proofErr w:type="spellEnd"/>
      <w:r w:rsidRPr="00E977D7">
        <w:rPr>
          <w:sz w:val="24"/>
          <w:szCs w:val="24"/>
          <w:lang w:val="uk-UA"/>
        </w:rPr>
        <w:t xml:space="preserve"> стандарті та ТУ виробника.</w:t>
      </w:r>
    </w:p>
    <w:p w:rsidR="001238F3" w:rsidRPr="008C5559" w:rsidRDefault="001238F3" w:rsidP="001238F3">
      <w:pPr>
        <w:tabs>
          <w:tab w:val="left" w:pos="142"/>
          <w:tab w:val="left" w:pos="284"/>
          <w:tab w:val="left" w:pos="360"/>
        </w:tabs>
        <w:autoSpaceDN w:val="0"/>
        <w:spacing w:after="0" w:line="240" w:lineRule="auto"/>
        <w:jc w:val="both"/>
        <w:rPr>
          <w:rFonts w:ascii="Times New Roman" w:hAnsi="Times New Roman"/>
          <w:sz w:val="24"/>
          <w:szCs w:val="24"/>
          <w:lang w:val="uk-UA"/>
        </w:rPr>
      </w:pPr>
      <w:r>
        <w:rPr>
          <w:sz w:val="24"/>
          <w:szCs w:val="24"/>
          <w:lang w:val="uk-UA"/>
        </w:rPr>
        <w:t xml:space="preserve">4. </w:t>
      </w:r>
      <w:r w:rsidRPr="008C5559">
        <w:rPr>
          <w:rFonts w:ascii="Times New Roman" w:hAnsi="Times New Roman"/>
          <w:sz w:val="24"/>
          <w:szCs w:val="24"/>
          <w:lang w:val="uk-UA"/>
        </w:rPr>
        <w:t xml:space="preserve">До ціни тендерної пропозиції включаються наступні витрати: </w:t>
      </w:r>
    </w:p>
    <w:p w:rsidR="001238F3" w:rsidRDefault="001238F3" w:rsidP="001238F3">
      <w:pPr>
        <w:pStyle w:val="a3"/>
        <w:numPr>
          <w:ilvl w:val="1"/>
          <w:numId w:val="3"/>
        </w:numPr>
        <w:tabs>
          <w:tab w:val="left" w:pos="142"/>
          <w:tab w:val="left" w:pos="284"/>
          <w:tab w:val="left" w:pos="360"/>
        </w:tabs>
        <w:autoSpaceDN w:val="0"/>
        <w:jc w:val="both"/>
        <w:rPr>
          <w:sz w:val="24"/>
          <w:szCs w:val="24"/>
          <w:lang w:val="uk-UA"/>
        </w:rPr>
      </w:pPr>
      <w:r>
        <w:rPr>
          <w:sz w:val="24"/>
          <w:szCs w:val="24"/>
          <w:lang w:val="uk-UA"/>
        </w:rPr>
        <w:t xml:space="preserve"> </w:t>
      </w:r>
      <w:r w:rsidRPr="004D7B31">
        <w:rPr>
          <w:sz w:val="24"/>
          <w:szCs w:val="24"/>
          <w:lang w:val="uk-UA"/>
        </w:rPr>
        <w:t>податки і збори, обов’язкові платежі, що сплачуються або мають бути сплачені згідно з чинним законодавством;</w:t>
      </w:r>
    </w:p>
    <w:p w:rsidR="001238F3" w:rsidRDefault="001238F3" w:rsidP="001238F3">
      <w:pPr>
        <w:pStyle w:val="a3"/>
        <w:numPr>
          <w:ilvl w:val="1"/>
          <w:numId w:val="3"/>
        </w:numPr>
        <w:tabs>
          <w:tab w:val="left" w:pos="142"/>
          <w:tab w:val="left" w:pos="284"/>
          <w:tab w:val="left" w:pos="360"/>
        </w:tabs>
        <w:autoSpaceDN w:val="0"/>
        <w:jc w:val="both"/>
        <w:rPr>
          <w:sz w:val="24"/>
          <w:szCs w:val="24"/>
          <w:lang w:val="uk-UA"/>
        </w:rPr>
      </w:pPr>
      <w:r>
        <w:rPr>
          <w:sz w:val="24"/>
          <w:szCs w:val="24"/>
          <w:lang w:val="uk-UA"/>
        </w:rPr>
        <w:t xml:space="preserve"> </w:t>
      </w:r>
      <w:r w:rsidRPr="004D7B31">
        <w:rPr>
          <w:sz w:val="24"/>
          <w:szCs w:val="24"/>
          <w:lang w:val="uk-UA"/>
        </w:rPr>
        <w:t xml:space="preserve">витрати на навантаження, поставку до місця поставки (передачі) товару; </w:t>
      </w:r>
    </w:p>
    <w:p w:rsidR="001238F3" w:rsidRPr="004D7B31" w:rsidRDefault="001238F3" w:rsidP="001238F3">
      <w:pPr>
        <w:pStyle w:val="a3"/>
        <w:numPr>
          <w:ilvl w:val="1"/>
          <w:numId w:val="3"/>
        </w:numPr>
        <w:tabs>
          <w:tab w:val="left" w:pos="142"/>
          <w:tab w:val="left" w:pos="284"/>
          <w:tab w:val="left" w:pos="360"/>
        </w:tabs>
        <w:autoSpaceDN w:val="0"/>
        <w:jc w:val="both"/>
        <w:rPr>
          <w:sz w:val="24"/>
          <w:szCs w:val="24"/>
          <w:lang w:val="uk-UA"/>
        </w:rPr>
      </w:pPr>
      <w:r>
        <w:rPr>
          <w:sz w:val="24"/>
          <w:szCs w:val="24"/>
          <w:lang w:val="uk-UA"/>
        </w:rPr>
        <w:lastRenderedPageBreak/>
        <w:t xml:space="preserve"> </w:t>
      </w:r>
      <w:r w:rsidRPr="004D7B31">
        <w:rPr>
          <w:sz w:val="24"/>
          <w:szCs w:val="24"/>
          <w:lang w:val="uk-UA"/>
        </w:rPr>
        <w:t>інші витрати, передбачені для товару даного виду згідно з чинним законодавством та тендерною документацією, в тому числі витрати на технічний супровід, а саме:</w:t>
      </w:r>
    </w:p>
    <w:p w:rsidR="001238F3" w:rsidRPr="004D7B31" w:rsidRDefault="001238F3" w:rsidP="001238F3">
      <w:pPr>
        <w:tabs>
          <w:tab w:val="left" w:pos="142"/>
          <w:tab w:val="left" w:pos="284"/>
          <w:tab w:val="left" w:pos="360"/>
        </w:tabs>
        <w:autoSpaceDN w:val="0"/>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4.3.1. </w:t>
      </w:r>
      <w:r w:rsidRPr="004D7B31">
        <w:rPr>
          <w:rFonts w:ascii="Times New Roman" w:hAnsi="Times New Roman"/>
          <w:sz w:val="24"/>
          <w:szCs w:val="24"/>
          <w:lang w:val="uk-UA"/>
        </w:rPr>
        <w:t xml:space="preserve">Надання консультаційних послуг на </w:t>
      </w:r>
      <w:r>
        <w:rPr>
          <w:rFonts w:ascii="Times New Roman" w:hAnsi="Times New Roman"/>
          <w:sz w:val="24"/>
          <w:szCs w:val="24"/>
          <w:lang w:val="uk-UA"/>
        </w:rPr>
        <w:t>безоплатній основі (на квартал),</w:t>
      </w:r>
      <w:r w:rsidRPr="004D7B31">
        <w:rPr>
          <w:rFonts w:ascii="Times New Roman" w:hAnsi="Times New Roman"/>
          <w:sz w:val="24"/>
          <w:szCs w:val="24"/>
          <w:lang w:val="uk-UA"/>
        </w:rPr>
        <w:t xml:space="preserve"> що включають:</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Дослідження кормів (інгредієнтів раціону, при зміні партії або не рідше два рази в місяць) в лабораторних умовах  та визначення поживної цінності, згідно американської системи годівлі (NRC 2001-2021 / CNCPS).</w:t>
      </w:r>
    </w:p>
    <w:p w:rsidR="001238F3" w:rsidRPr="004D7B31" w:rsidRDefault="001238F3" w:rsidP="001238F3">
      <w:pPr>
        <w:tabs>
          <w:tab w:val="left" w:pos="142"/>
          <w:tab w:val="left" w:pos="284"/>
          <w:tab w:val="left" w:pos="360"/>
        </w:tabs>
        <w:autoSpaceDN w:val="0"/>
        <w:spacing w:after="0" w:line="240" w:lineRule="auto"/>
        <w:ind w:left="1080"/>
        <w:jc w:val="both"/>
        <w:rPr>
          <w:rFonts w:ascii="Times New Roman" w:hAnsi="Times New Roman"/>
          <w:sz w:val="24"/>
          <w:szCs w:val="24"/>
          <w:lang w:val="uk-UA"/>
        </w:rPr>
      </w:pPr>
    </w:p>
    <w:p w:rsidR="001238F3" w:rsidRPr="004D7B31" w:rsidRDefault="001238F3" w:rsidP="001238F3">
      <w:p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Осн</w:t>
      </w:r>
      <w:r>
        <w:rPr>
          <w:rFonts w:ascii="Times New Roman" w:hAnsi="Times New Roman"/>
          <w:sz w:val="24"/>
          <w:szCs w:val="24"/>
          <w:lang w:val="uk-UA"/>
        </w:rPr>
        <w:t>овні показники для дослідження:</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-Показники аналізу соковитих кормів згідно системи годівлі NRC 2001-2021 / CNCPS</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Суха речовина,</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 xml:space="preserve">Показник </w:t>
      </w:r>
      <w:proofErr w:type="spellStart"/>
      <w:r w:rsidRPr="004D7B31">
        <w:rPr>
          <w:rFonts w:ascii="Times New Roman" w:hAnsi="Times New Roman"/>
          <w:sz w:val="24"/>
          <w:szCs w:val="24"/>
          <w:lang w:val="uk-UA"/>
        </w:rPr>
        <w:t>рН</w:t>
      </w:r>
      <w:proofErr w:type="spellEnd"/>
      <w:r w:rsidRPr="004D7B31">
        <w:rPr>
          <w:rFonts w:ascii="Times New Roman" w:hAnsi="Times New Roman"/>
          <w:sz w:val="24"/>
          <w:szCs w:val="24"/>
          <w:lang w:val="uk-UA"/>
        </w:rPr>
        <w:t>,</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 xml:space="preserve">Сирий протеїн, НД-протеїн, КД-протеїн, розрахунок </w:t>
      </w:r>
      <w:proofErr w:type="spellStart"/>
      <w:r w:rsidRPr="004D7B31">
        <w:rPr>
          <w:rFonts w:ascii="Times New Roman" w:hAnsi="Times New Roman"/>
          <w:sz w:val="24"/>
          <w:szCs w:val="24"/>
          <w:lang w:val="uk-UA"/>
        </w:rPr>
        <w:t>румінально</w:t>
      </w:r>
      <w:proofErr w:type="spellEnd"/>
      <w:r w:rsidRPr="004D7B31">
        <w:rPr>
          <w:rFonts w:ascii="Times New Roman" w:hAnsi="Times New Roman"/>
          <w:sz w:val="24"/>
          <w:szCs w:val="24"/>
          <w:lang w:val="uk-UA"/>
        </w:rPr>
        <w:t>-доступного протеїну</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НДК, КДК, Лігнін, Перетравність НДК (за 12, 24-30, 48 год.),</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 xml:space="preserve">Крохмаль (в </w:t>
      </w:r>
      <w:proofErr w:type="spellStart"/>
      <w:r w:rsidRPr="004D7B31">
        <w:rPr>
          <w:rFonts w:ascii="Times New Roman" w:hAnsi="Times New Roman"/>
          <w:sz w:val="24"/>
          <w:szCs w:val="24"/>
          <w:lang w:val="uk-UA"/>
        </w:rPr>
        <w:t>т.ч</w:t>
      </w:r>
      <w:proofErr w:type="spellEnd"/>
      <w:r w:rsidRPr="004D7B31">
        <w:rPr>
          <w:rFonts w:ascii="Times New Roman" w:hAnsi="Times New Roman"/>
          <w:sz w:val="24"/>
          <w:szCs w:val="24"/>
          <w:lang w:val="uk-UA"/>
        </w:rPr>
        <w:t>. % перетравності в рубці), Цукор, Сирий жир,</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Сира зола, Кальцій, Фосфор, Магній, Калій, Сірка, Хлор,</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 xml:space="preserve">Показники ферментації (для силосованих кормів): Аміак, Леткі органічні кислоти: Молочна, Оцтова кислота, </w:t>
      </w:r>
      <w:proofErr w:type="spellStart"/>
      <w:r w:rsidRPr="004D7B31">
        <w:rPr>
          <w:rFonts w:ascii="Times New Roman" w:hAnsi="Times New Roman"/>
          <w:sz w:val="24"/>
          <w:szCs w:val="24"/>
          <w:lang w:val="uk-UA"/>
        </w:rPr>
        <w:t>Пропіонова</w:t>
      </w:r>
      <w:proofErr w:type="spellEnd"/>
      <w:r w:rsidRPr="004D7B31">
        <w:rPr>
          <w:rFonts w:ascii="Times New Roman" w:hAnsi="Times New Roman"/>
          <w:sz w:val="24"/>
          <w:szCs w:val="24"/>
          <w:lang w:val="uk-UA"/>
        </w:rPr>
        <w:t>, Масляна</w:t>
      </w:r>
      <w:r>
        <w:rPr>
          <w:rFonts w:ascii="Times New Roman" w:hAnsi="Times New Roman"/>
          <w:sz w:val="24"/>
          <w:szCs w:val="24"/>
          <w:lang w:val="uk-UA"/>
        </w:rPr>
        <w:t>.</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Показники аналізу білкових кормів</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Суха речовина, Сирий протеїн, Сирий жир, Сира клітковина, Крохмаль, Сира зола, Активність уреази.</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Показники аналізу зернових кормів та продуктів переробки</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Суха речовина, Сирий протеїн, Сирий жир, Сира клітковина, Крохмаль, Сира зола</w:t>
      </w:r>
    </w:p>
    <w:p w:rsidR="001238F3" w:rsidRPr="004D7B31" w:rsidRDefault="001238F3" w:rsidP="001238F3">
      <w:pPr>
        <w:pStyle w:val="a3"/>
        <w:numPr>
          <w:ilvl w:val="2"/>
          <w:numId w:val="4"/>
        </w:numPr>
        <w:tabs>
          <w:tab w:val="left" w:pos="142"/>
          <w:tab w:val="left" w:pos="284"/>
          <w:tab w:val="left" w:pos="360"/>
        </w:tabs>
        <w:autoSpaceDN w:val="0"/>
        <w:jc w:val="both"/>
        <w:rPr>
          <w:sz w:val="24"/>
          <w:szCs w:val="24"/>
          <w:lang w:val="uk-UA"/>
        </w:rPr>
      </w:pPr>
      <w:r w:rsidRPr="004D7B31">
        <w:rPr>
          <w:sz w:val="24"/>
          <w:szCs w:val="24"/>
          <w:lang w:val="uk-UA"/>
        </w:rPr>
        <w:t>Технічний супровід  з контролю відповідності затверджених раціонів (не менше двох разів на місяць):</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Проведення гомогенності TMR.</w:t>
      </w:r>
    </w:p>
    <w:p w:rsidR="001238F3" w:rsidRPr="004D7B31"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Проведення відповідності  та корекція вмісту сухої речовини в соковитих кормах та загально-змішаному раціоні.</w:t>
      </w:r>
    </w:p>
    <w:p w:rsidR="001238F3" w:rsidRDefault="001238F3" w:rsidP="001238F3">
      <w:pPr>
        <w:numPr>
          <w:ilvl w:val="0"/>
          <w:numId w:val="1"/>
        </w:numPr>
        <w:tabs>
          <w:tab w:val="left" w:pos="142"/>
          <w:tab w:val="left" w:pos="284"/>
          <w:tab w:val="left" w:pos="360"/>
        </w:tabs>
        <w:autoSpaceDN w:val="0"/>
        <w:spacing w:after="0" w:line="240" w:lineRule="auto"/>
        <w:jc w:val="both"/>
        <w:rPr>
          <w:rFonts w:ascii="Times New Roman" w:hAnsi="Times New Roman"/>
          <w:sz w:val="24"/>
          <w:szCs w:val="24"/>
          <w:lang w:val="uk-UA"/>
        </w:rPr>
      </w:pPr>
      <w:r w:rsidRPr="004D7B31">
        <w:rPr>
          <w:rFonts w:ascii="Times New Roman" w:hAnsi="Times New Roman"/>
          <w:sz w:val="24"/>
          <w:szCs w:val="24"/>
          <w:lang w:val="uk-UA"/>
        </w:rPr>
        <w:t>Проведення перетравності раціонів у ВРХ.</w:t>
      </w:r>
    </w:p>
    <w:p w:rsidR="001238F3" w:rsidRDefault="001238F3" w:rsidP="001238F3">
      <w:pPr>
        <w:tabs>
          <w:tab w:val="left" w:pos="142"/>
          <w:tab w:val="left" w:pos="284"/>
          <w:tab w:val="left" w:pos="360"/>
        </w:tabs>
        <w:autoSpaceDN w:val="0"/>
        <w:spacing w:after="0" w:line="240" w:lineRule="auto"/>
        <w:jc w:val="both"/>
        <w:rPr>
          <w:rFonts w:ascii="Times New Roman" w:hAnsi="Times New Roman"/>
          <w:sz w:val="24"/>
          <w:szCs w:val="24"/>
          <w:highlight w:val="yellow"/>
          <w:lang w:val="uk-UA"/>
        </w:rPr>
      </w:pPr>
    </w:p>
    <w:p w:rsidR="001238F3" w:rsidRPr="00D56286" w:rsidRDefault="001238F3" w:rsidP="001238F3">
      <w:pPr>
        <w:pStyle w:val="a3"/>
        <w:numPr>
          <w:ilvl w:val="1"/>
          <w:numId w:val="4"/>
        </w:numPr>
        <w:tabs>
          <w:tab w:val="left" w:pos="142"/>
          <w:tab w:val="left" w:pos="284"/>
          <w:tab w:val="left" w:pos="360"/>
        </w:tabs>
        <w:autoSpaceDN w:val="0"/>
        <w:ind w:left="0" w:firstLine="0"/>
        <w:jc w:val="both"/>
        <w:rPr>
          <w:sz w:val="24"/>
          <w:szCs w:val="24"/>
          <w:highlight w:val="yellow"/>
          <w:lang w:val="uk-UA"/>
        </w:rPr>
      </w:pPr>
      <w:r w:rsidRPr="00D56286">
        <w:rPr>
          <w:sz w:val="24"/>
          <w:szCs w:val="24"/>
          <w:lang w:val="uk-UA"/>
        </w:rPr>
        <w:t xml:space="preserve"> </w:t>
      </w:r>
      <w:r w:rsidRPr="006D5480">
        <w:rPr>
          <w:sz w:val="24"/>
          <w:szCs w:val="24"/>
          <w:lang w:val="uk-UA"/>
        </w:rPr>
        <w:t xml:space="preserve">На підтвердження наведеного у </w:t>
      </w:r>
      <w:proofErr w:type="spellStart"/>
      <w:r w:rsidRPr="006D5480">
        <w:rPr>
          <w:sz w:val="24"/>
          <w:szCs w:val="24"/>
          <w:lang w:val="uk-UA"/>
        </w:rPr>
        <w:t>пп</w:t>
      </w:r>
      <w:proofErr w:type="spellEnd"/>
      <w:r w:rsidRPr="006D5480">
        <w:rPr>
          <w:sz w:val="24"/>
          <w:szCs w:val="24"/>
          <w:lang w:val="uk-UA"/>
        </w:rPr>
        <w:t xml:space="preserve">. 4.3. п. 4 цього Додатку, Учасник надає Гарантійний лист, про те що він забезпечить </w:t>
      </w:r>
      <w:proofErr w:type="spellStart"/>
      <w:r w:rsidRPr="006D5480">
        <w:rPr>
          <w:sz w:val="24"/>
          <w:szCs w:val="24"/>
          <w:lang w:val="uk-UA"/>
        </w:rPr>
        <w:t>техологічий</w:t>
      </w:r>
      <w:proofErr w:type="spellEnd"/>
      <w:r w:rsidRPr="006D5480">
        <w:rPr>
          <w:sz w:val="24"/>
          <w:szCs w:val="24"/>
          <w:lang w:val="uk-UA"/>
        </w:rPr>
        <w:t xml:space="preserve"> супровід з </w:t>
      </w:r>
      <w:proofErr w:type="spellStart"/>
      <w:r w:rsidRPr="006D5480">
        <w:rPr>
          <w:sz w:val="24"/>
          <w:szCs w:val="24"/>
          <w:lang w:val="uk-UA"/>
        </w:rPr>
        <w:t>ветернарної</w:t>
      </w:r>
      <w:proofErr w:type="spellEnd"/>
      <w:r w:rsidRPr="006D5480">
        <w:rPr>
          <w:sz w:val="24"/>
          <w:szCs w:val="24"/>
          <w:lang w:val="uk-UA"/>
        </w:rPr>
        <w:t xml:space="preserve"> </w:t>
      </w:r>
      <w:proofErr w:type="spellStart"/>
      <w:r w:rsidRPr="006D5480">
        <w:rPr>
          <w:sz w:val="24"/>
          <w:szCs w:val="24"/>
          <w:lang w:val="uk-UA"/>
        </w:rPr>
        <w:t>медецини</w:t>
      </w:r>
      <w:proofErr w:type="spellEnd"/>
      <w:r w:rsidRPr="006D5480">
        <w:rPr>
          <w:sz w:val="24"/>
          <w:szCs w:val="24"/>
          <w:lang w:val="uk-UA"/>
        </w:rPr>
        <w:t xml:space="preserve">, відгодівлі, технології утримання та вирощування ВРХ і ДРХ, шляхом залучення відповідних кваліфікованих </w:t>
      </w:r>
      <w:proofErr w:type="spellStart"/>
      <w:r w:rsidRPr="006D5480">
        <w:rPr>
          <w:sz w:val="24"/>
          <w:szCs w:val="24"/>
          <w:lang w:val="uk-UA"/>
        </w:rPr>
        <w:t>сперціалістів</w:t>
      </w:r>
      <w:proofErr w:type="spellEnd"/>
      <w:r w:rsidRPr="006D5480">
        <w:rPr>
          <w:sz w:val="24"/>
          <w:szCs w:val="24"/>
          <w:lang w:val="uk-UA"/>
        </w:rPr>
        <w:t>.</w:t>
      </w:r>
    </w:p>
    <w:p w:rsidR="001238F3" w:rsidRPr="00E977D7" w:rsidRDefault="001238F3" w:rsidP="001238F3">
      <w:pPr>
        <w:tabs>
          <w:tab w:val="left" w:pos="142"/>
          <w:tab w:val="left" w:pos="284"/>
          <w:tab w:val="left" w:pos="360"/>
        </w:tabs>
        <w:autoSpaceDN w:val="0"/>
        <w:spacing w:after="0" w:line="240" w:lineRule="auto"/>
        <w:jc w:val="both"/>
        <w:rPr>
          <w:rFonts w:ascii="Times New Roman" w:hAnsi="Times New Roman"/>
          <w:sz w:val="24"/>
          <w:szCs w:val="24"/>
          <w:lang w:val="uk-UA"/>
        </w:rPr>
      </w:pPr>
      <w:r>
        <w:rPr>
          <w:rFonts w:ascii="Times New Roman" w:hAnsi="Times New Roman"/>
          <w:sz w:val="24"/>
          <w:szCs w:val="24"/>
          <w:lang w:val="uk-UA"/>
        </w:rPr>
        <w:t>5</w:t>
      </w:r>
      <w:r w:rsidRPr="00E977D7">
        <w:rPr>
          <w:rFonts w:ascii="Times New Roman" w:hAnsi="Times New Roman"/>
          <w:sz w:val="24"/>
          <w:szCs w:val="24"/>
          <w:lang w:val="uk-UA"/>
        </w:rPr>
        <w:t xml:space="preserve">. До розрахунку ціни тендерної пропозиції не включаються будь-які витрати, понесені учасником у процесі здійснення процедури закупівлі та витрати, пов’язані з укладанням договору. </w:t>
      </w:r>
    </w:p>
    <w:p w:rsidR="001238F3" w:rsidRPr="00E977D7" w:rsidRDefault="001238F3" w:rsidP="001238F3">
      <w:pPr>
        <w:tabs>
          <w:tab w:val="left" w:pos="284"/>
          <w:tab w:val="left" w:pos="993"/>
        </w:tabs>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E977D7">
        <w:rPr>
          <w:rFonts w:ascii="Times New Roman" w:hAnsi="Times New Roman"/>
          <w:sz w:val="24"/>
          <w:szCs w:val="24"/>
          <w:lang w:val="uk-UA"/>
        </w:rPr>
        <w:t xml:space="preserve">. </w:t>
      </w:r>
      <w:r>
        <w:rPr>
          <w:rFonts w:ascii="Times New Roman" w:hAnsi="Times New Roman"/>
          <w:sz w:val="24"/>
          <w:szCs w:val="24"/>
          <w:lang w:val="uk-UA"/>
        </w:rPr>
        <w:t>У</w:t>
      </w:r>
      <w:r w:rsidRPr="00E977D7">
        <w:rPr>
          <w:rFonts w:ascii="Times New Roman" w:hAnsi="Times New Roman"/>
          <w:sz w:val="24"/>
          <w:szCs w:val="24"/>
          <w:lang w:val="uk-UA"/>
        </w:rPr>
        <w:t>часник процедури закупівлі</w:t>
      </w:r>
      <w:r>
        <w:rPr>
          <w:rFonts w:ascii="Times New Roman" w:hAnsi="Times New Roman"/>
          <w:sz w:val="24"/>
          <w:szCs w:val="24"/>
          <w:lang w:val="uk-UA"/>
        </w:rPr>
        <w:t xml:space="preserve"> (виробник кормів для тварин)</w:t>
      </w:r>
      <w:r w:rsidRPr="00E977D7">
        <w:rPr>
          <w:rFonts w:ascii="Times New Roman" w:hAnsi="Times New Roman"/>
          <w:sz w:val="24"/>
          <w:szCs w:val="24"/>
          <w:lang w:val="uk-UA"/>
        </w:rPr>
        <w:t xml:space="preserve"> повинен надати в складі пропозиції документи, які підтверджують відповідність пропозиції учасника технічним, якісним, кількісним та іншим вимогам до предмета закупівлі, а саме: </w:t>
      </w:r>
    </w:p>
    <w:p w:rsidR="001238F3" w:rsidRDefault="001238F3" w:rsidP="001238F3">
      <w:pPr>
        <w:tabs>
          <w:tab w:val="left" w:pos="142"/>
          <w:tab w:val="left" w:pos="284"/>
          <w:tab w:val="left" w:pos="360"/>
        </w:tabs>
        <w:autoSpaceDN w:val="0"/>
        <w:spacing w:after="0" w:line="240" w:lineRule="auto"/>
        <w:jc w:val="both"/>
        <w:rPr>
          <w:rFonts w:ascii="Times New Roman" w:hAnsi="Times New Roman"/>
          <w:sz w:val="24"/>
          <w:szCs w:val="24"/>
          <w:lang w:val="uk-UA"/>
        </w:rPr>
      </w:pPr>
      <w:r w:rsidRPr="00E977D7">
        <w:rPr>
          <w:rFonts w:ascii="Times New Roman" w:hAnsi="Times New Roman"/>
          <w:sz w:val="24"/>
          <w:szCs w:val="24"/>
          <w:lang w:val="uk-UA"/>
        </w:rPr>
        <w:t>- копії декларації виробника (посвідчення про якість) на запропонований товар та/або протоколи випробувань завірені печаткою виробника, або інший документ, що підтверджує якість запропонованого товару відповідно до вимог чинного законодавства України. Якість предмета закупівлі має відповідати чинним державним стандартам України;</w:t>
      </w:r>
    </w:p>
    <w:p w:rsidR="001238F3" w:rsidRPr="00430F0F" w:rsidRDefault="001238F3" w:rsidP="001238F3">
      <w:pPr>
        <w:pStyle w:val="a5"/>
        <w:spacing w:before="0" w:after="0"/>
        <w:rPr>
          <w:rFonts w:ascii="Montserrat" w:hAnsi="Montserrat"/>
          <w:color w:val="000000"/>
          <w:lang w:val="uk-UA"/>
        </w:rPr>
      </w:pPr>
      <w:r>
        <w:rPr>
          <w:lang w:val="uk-UA"/>
        </w:rPr>
        <w:t xml:space="preserve">- </w:t>
      </w:r>
      <w:r w:rsidRPr="006D5480">
        <w:rPr>
          <w:lang w:val="uk-UA"/>
        </w:rPr>
        <w:t xml:space="preserve">копії реєстрації </w:t>
      </w:r>
      <w:proofErr w:type="spellStart"/>
      <w:r w:rsidRPr="006D5480">
        <w:rPr>
          <w:rFonts w:ascii="Montserrat" w:hAnsi="Montserrat"/>
          <w:color w:val="000000"/>
          <w:lang w:val="uk-UA"/>
        </w:rPr>
        <w:t>потужностей</w:t>
      </w:r>
      <w:proofErr w:type="spellEnd"/>
      <w:r w:rsidRPr="006D5480">
        <w:rPr>
          <w:rFonts w:ascii="Montserrat" w:hAnsi="Montserrat"/>
          <w:color w:val="000000"/>
          <w:lang w:val="uk-UA"/>
        </w:rPr>
        <w:t xml:space="preserve"> виробництва кормів (рослинне походження) та/або експлуатаційного дозволу (тваринне походження), в залежності від походження продукції.</w:t>
      </w:r>
    </w:p>
    <w:p w:rsidR="001238F3" w:rsidRPr="00E977D7" w:rsidRDefault="001238F3" w:rsidP="001238F3">
      <w:pPr>
        <w:tabs>
          <w:tab w:val="left" w:pos="142"/>
          <w:tab w:val="left" w:pos="284"/>
          <w:tab w:val="left" w:pos="360"/>
        </w:tabs>
        <w:autoSpaceDN w:val="0"/>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Pr="00E977D7">
        <w:rPr>
          <w:rFonts w:ascii="Times New Roman" w:hAnsi="Times New Roman"/>
          <w:sz w:val="24"/>
          <w:szCs w:val="24"/>
          <w:lang w:val="uk-UA"/>
        </w:rPr>
        <w:t xml:space="preserve">. Якщо Постачальник не є виробником, в обов’язковому порядку подає у складі пропозиції лист про співпрацю від виробника, представника, дилера, </w:t>
      </w:r>
      <w:proofErr w:type="spellStart"/>
      <w:r w:rsidRPr="00E977D7">
        <w:rPr>
          <w:rFonts w:ascii="Times New Roman" w:hAnsi="Times New Roman"/>
          <w:sz w:val="24"/>
          <w:szCs w:val="24"/>
          <w:lang w:val="uk-UA"/>
        </w:rPr>
        <w:t>агента</w:t>
      </w:r>
      <w:proofErr w:type="spellEnd"/>
      <w:r w:rsidRPr="00E977D7">
        <w:rPr>
          <w:rFonts w:ascii="Times New Roman" w:hAnsi="Times New Roman"/>
          <w:sz w:val="24"/>
          <w:szCs w:val="24"/>
          <w:lang w:val="uk-UA"/>
        </w:rPr>
        <w:t xml:space="preserve">, продавця, у якого Постачальник отримує товар, що планує постачати у випадку перемоги Замовнику, а також сканований відповідний договір, що підтверджує правовідносини учасника з особою, яка </w:t>
      </w:r>
      <w:r w:rsidRPr="00E977D7">
        <w:rPr>
          <w:rFonts w:ascii="Times New Roman" w:hAnsi="Times New Roman"/>
          <w:sz w:val="24"/>
          <w:szCs w:val="24"/>
          <w:lang w:val="uk-UA"/>
        </w:rPr>
        <w:lastRenderedPageBreak/>
        <w:t>надала лист про співпрацю.</w:t>
      </w:r>
      <w:r>
        <w:rPr>
          <w:rFonts w:ascii="Times New Roman" w:hAnsi="Times New Roman"/>
          <w:sz w:val="24"/>
          <w:szCs w:val="24"/>
          <w:lang w:val="uk-UA"/>
        </w:rPr>
        <w:t xml:space="preserve"> Крім цього представник, </w:t>
      </w:r>
      <w:proofErr w:type="spellStart"/>
      <w:r>
        <w:rPr>
          <w:rFonts w:ascii="Times New Roman" w:hAnsi="Times New Roman"/>
          <w:sz w:val="24"/>
          <w:szCs w:val="24"/>
          <w:lang w:val="uk-UA"/>
        </w:rPr>
        <w:t>диллер</w:t>
      </w:r>
      <w:proofErr w:type="spellEnd"/>
      <w:r>
        <w:rPr>
          <w:rFonts w:ascii="Times New Roman" w:hAnsi="Times New Roman"/>
          <w:sz w:val="24"/>
          <w:szCs w:val="24"/>
          <w:lang w:val="uk-UA"/>
        </w:rPr>
        <w:t xml:space="preserve"> має надати Учаснику гарантійний лист, про постачання товару </w:t>
      </w:r>
      <w:r w:rsidRPr="00E977D7">
        <w:rPr>
          <w:rFonts w:ascii="Times New Roman" w:hAnsi="Times New Roman"/>
          <w:sz w:val="24"/>
          <w:szCs w:val="24"/>
          <w:lang w:val="uk-UA"/>
        </w:rPr>
        <w:t xml:space="preserve"> </w:t>
      </w:r>
    </w:p>
    <w:p w:rsidR="001238F3" w:rsidRDefault="001238F3" w:rsidP="001238F3">
      <w:pPr>
        <w:tabs>
          <w:tab w:val="left" w:pos="142"/>
          <w:tab w:val="left" w:pos="284"/>
          <w:tab w:val="left" w:pos="360"/>
        </w:tabs>
        <w:autoSpaceDN w:val="0"/>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Pr="00E977D7">
        <w:rPr>
          <w:rFonts w:ascii="Times New Roman" w:hAnsi="Times New Roman"/>
          <w:sz w:val="24"/>
          <w:szCs w:val="24"/>
          <w:lang w:val="uk-UA"/>
        </w:rPr>
        <w:t xml:space="preserve">. Поставка (передача) товару здійснюється </w:t>
      </w:r>
      <w:r>
        <w:rPr>
          <w:rFonts w:ascii="Times New Roman" w:hAnsi="Times New Roman"/>
          <w:sz w:val="24"/>
          <w:szCs w:val="24"/>
          <w:lang w:val="uk-UA"/>
        </w:rPr>
        <w:t xml:space="preserve">окремими </w:t>
      </w:r>
      <w:r w:rsidRPr="00E977D7">
        <w:rPr>
          <w:rFonts w:ascii="Times New Roman" w:hAnsi="Times New Roman"/>
          <w:sz w:val="24"/>
          <w:szCs w:val="24"/>
          <w:lang w:val="uk-UA"/>
        </w:rPr>
        <w:t>партіями</w:t>
      </w:r>
      <w:r>
        <w:rPr>
          <w:rFonts w:ascii="Times New Roman" w:hAnsi="Times New Roman"/>
          <w:sz w:val="24"/>
          <w:szCs w:val="24"/>
          <w:lang w:val="uk-UA"/>
        </w:rPr>
        <w:t>,</w:t>
      </w:r>
      <w:r w:rsidRPr="00E977D7">
        <w:rPr>
          <w:rFonts w:ascii="Times New Roman" w:hAnsi="Times New Roman"/>
          <w:sz w:val="24"/>
          <w:szCs w:val="24"/>
          <w:lang w:val="uk-UA"/>
        </w:rPr>
        <w:t xml:space="preserve"> транспортом учасника-переможця (</w:t>
      </w:r>
      <w:r w:rsidRPr="00E977D7">
        <w:rPr>
          <w:rFonts w:ascii="Times New Roman" w:hAnsi="Times New Roman"/>
          <w:i/>
          <w:iCs/>
          <w:sz w:val="24"/>
          <w:szCs w:val="24"/>
          <w:lang w:val="uk-UA"/>
        </w:rPr>
        <w:t xml:space="preserve">спеціально обладнаним транспортом учасника-переможця з дотриманням санітарно-екологічних умов зберігання та перевезення товару), </w:t>
      </w:r>
      <w:r w:rsidRPr="00E977D7">
        <w:rPr>
          <w:rFonts w:ascii="Times New Roman" w:hAnsi="Times New Roman"/>
          <w:sz w:val="24"/>
          <w:szCs w:val="24"/>
          <w:lang w:val="uk-UA"/>
        </w:rPr>
        <w:t xml:space="preserve">згідно наданих заявок замовником. </w:t>
      </w:r>
    </w:p>
    <w:p w:rsidR="001238F3" w:rsidRPr="00E977D7" w:rsidRDefault="001238F3" w:rsidP="001238F3">
      <w:pPr>
        <w:tabs>
          <w:tab w:val="left" w:pos="142"/>
          <w:tab w:val="left" w:pos="284"/>
          <w:tab w:val="left" w:pos="360"/>
        </w:tabs>
        <w:autoSpaceDN w:val="0"/>
        <w:spacing w:after="0" w:line="240" w:lineRule="auto"/>
        <w:jc w:val="both"/>
        <w:rPr>
          <w:rFonts w:ascii="Times New Roman" w:hAnsi="Times New Roman"/>
          <w:spacing w:val="-1"/>
          <w:sz w:val="24"/>
          <w:szCs w:val="24"/>
          <w:lang w:val="uk-UA"/>
        </w:rPr>
      </w:pPr>
      <w:r w:rsidRPr="00E977D7">
        <w:rPr>
          <w:rFonts w:ascii="Times New Roman" w:hAnsi="Times New Roman"/>
          <w:sz w:val="24"/>
          <w:szCs w:val="24"/>
          <w:lang w:val="uk-UA"/>
        </w:rPr>
        <w:t xml:space="preserve">Учасник повинен додатково надати в складі тендерної пропозиції гарантійний лист щодо забезпечення поставки товару </w:t>
      </w:r>
      <w:r>
        <w:rPr>
          <w:rFonts w:ascii="Times New Roman" w:hAnsi="Times New Roman"/>
          <w:sz w:val="24"/>
          <w:szCs w:val="24"/>
          <w:lang w:val="uk-UA"/>
        </w:rPr>
        <w:t>у строки</w:t>
      </w:r>
      <w:r w:rsidRPr="00E977D7">
        <w:rPr>
          <w:rFonts w:ascii="Times New Roman" w:hAnsi="Times New Roman"/>
          <w:sz w:val="24"/>
          <w:szCs w:val="24"/>
          <w:lang w:val="uk-UA"/>
        </w:rPr>
        <w:t xml:space="preserve"> (термін</w:t>
      </w:r>
      <w:r>
        <w:rPr>
          <w:rFonts w:ascii="Times New Roman" w:hAnsi="Times New Roman"/>
          <w:sz w:val="24"/>
          <w:szCs w:val="24"/>
          <w:lang w:val="uk-UA"/>
        </w:rPr>
        <w:t>и</w:t>
      </w:r>
      <w:r w:rsidRPr="00E977D7">
        <w:rPr>
          <w:rFonts w:ascii="Times New Roman" w:hAnsi="Times New Roman"/>
          <w:sz w:val="24"/>
          <w:szCs w:val="24"/>
          <w:lang w:val="uk-UA"/>
        </w:rPr>
        <w:t>) поставки (передачі) товарів</w:t>
      </w:r>
      <w:r>
        <w:rPr>
          <w:rFonts w:ascii="Times New Roman" w:hAnsi="Times New Roman"/>
          <w:sz w:val="24"/>
          <w:szCs w:val="24"/>
          <w:lang w:val="uk-UA"/>
        </w:rPr>
        <w:t xml:space="preserve">, </w:t>
      </w:r>
      <w:r w:rsidRPr="00E977D7">
        <w:rPr>
          <w:rFonts w:ascii="Times New Roman" w:hAnsi="Times New Roman"/>
          <w:sz w:val="24"/>
          <w:szCs w:val="24"/>
          <w:lang w:val="uk-UA"/>
        </w:rPr>
        <w:t>передба</w:t>
      </w:r>
      <w:r>
        <w:rPr>
          <w:rFonts w:ascii="Times New Roman" w:hAnsi="Times New Roman"/>
          <w:sz w:val="24"/>
          <w:szCs w:val="24"/>
          <w:lang w:val="uk-UA"/>
        </w:rPr>
        <w:t>чені</w:t>
      </w:r>
      <w:r w:rsidRPr="00E977D7">
        <w:rPr>
          <w:rFonts w:ascii="Times New Roman" w:hAnsi="Times New Roman"/>
          <w:sz w:val="24"/>
          <w:szCs w:val="24"/>
          <w:lang w:val="uk-UA"/>
        </w:rPr>
        <w:t xml:space="preserve"> замовником при закупівлі, згідно наданих заявок замовником</w:t>
      </w:r>
      <w:r>
        <w:rPr>
          <w:rFonts w:ascii="Times New Roman" w:hAnsi="Times New Roman"/>
          <w:sz w:val="24"/>
          <w:szCs w:val="24"/>
          <w:lang w:val="uk-UA"/>
        </w:rPr>
        <w:t xml:space="preserve"> протягом 2025 року</w:t>
      </w:r>
      <w:r w:rsidRPr="00E977D7">
        <w:rPr>
          <w:rFonts w:ascii="Times New Roman" w:hAnsi="Times New Roman"/>
          <w:sz w:val="24"/>
          <w:szCs w:val="24"/>
          <w:lang w:val="uk-UA"/>
        </w:rPr>
        <w:t>.</w:t>
      </w:r>
    </w:p>
    <w:p w:rsidR="001238F3" w:rsidRPr="00E977D7" w:rsidRDefault="001238F3" w:rsidP="001238F3">
      <w:pPr>
        <w:pStyle w:val="HTML"/>
        <w:tabs>
          <w:tab w:val="left" w:pos="284"/>
        </w:tabs>
        <w:jc w:val="both"/>
        <w:rPr>
          <w:rFonts w:ascii="Times New Roman" w:hAnsi="Times New Roman" w:cs="Times New Roman"/>
          <w:sz w:val="24"/>
          <w:szCs w:val="24"/>
        </w:rPr>
      </w:pPr>
      <w:r>
        <w:rPr>
          <w:rFonts w:ascii="Times New Roman" w:hAnsi="Times New Roman" w:cs="Times New Roman"/>
          <w:spacing w:val="-1"/>
          <w:sz w:val="24"/>
          <w:szCs w:val="24"/>
        </w:rPr>
        <w:t>9</w:t>
      </w:r>
      <w:r w:rsidRPr="00E977D7">
        <w:rPr>
          <w:rFonts w:ascii="Times New Roman" w:hAnsi="Times New Roman" w:cs="Times New Roman"/>
          <w:spacing w:val="-1"/>
          <w:sz w:val="24"/>
          <w:szCs w:val="24"/>
        </w:rPr>
        <w:t xml:space="preserve">. </w:t>
      </w:r>
      <w:r w:rsidRPr="00E977D7">
        <w:rPr>
          <w:rFonts w:ascii="Times New Roman" w:hAnsi="Times New Roman" w:cs="Times New Roman"/>
          <w:sz w:val="24"/>
          <w:szCs w:val="24"/>
        </w:rPr>
        <w:t>Товар при поставці повинен супроводжуватись документами, що підтверджують якість та безпеку (у передбачених законодавством випадках).</w:t>
      </w:r>
    </w:p>
    <w:p w:rsidR="001238F3" w:rsidRPr="00E977D7" w:rsidRDefault="001238F3" w:rsidP="001238F3">
      <w:pPr>
        <w:tabs>
          <w:tab w:val="left" w:pos="284"/>
        </w:tabs>
        <w:spacing w:after="0" w:line="240" w:lineRule="auto"/>
        <w:jc w:val="both"/>
        <w:textAlignment w:val="baseline"/>
        <w:rPr>
          <w:rFonts w:ascii="Times New Roman" w:hAnsi="Times New Roman"/>
          <w:sz w:val="24"/>
          <w:szCs w:val="24"/>
          <w:lang w:val="uk-UA"/>
        </w:rPr>
      </w:pPr>
      <w:r>
        <w:rPr>
          <w:rFonts w:ascii="Times New Roman" w:hAnsi="Times New Roman"/>
          <w:sz w:val="24"/>
          <w:szCs w:val="24"/>
          <w:lang w:val="uk-UA"/>
        </w:rPr>
        <w:t>10</w:t>
      </w:r>
      <w:r w:rsidRPr="00E977D7">
        <w:rPr>
          <w:rFonts w:ascii="Times New Roman" w:hAnsi="Times New Roman"/>
          <w:sz w:val="24"/>
          <w:szCs w:val="24"/>
          <w:lang w:val="uk-UA"/>
        </w:rPr>
        <w:t xml:space="preserve">. Товар повинен передаватися Замовнику в тарі, яка відповідає характеру товару, забезпечує цілісність та збереження його якості під час перевезення. Кожна одиниця тари забезпечується маркувальним ярликом: назва та адреса підприємства-виробника, вага </w:t>
      </w:r>
      <w:proofErr w:type="spellStart"/>
      <w:r w:rsidRPr="00E977D7">
        <w:rPr>
          <w:rFonts w:ascii="Times New Roman" w:hAnsi="Times New Roman"/>
          <w:sz w:val="24"/>
          <w:szCs w:val="24"/>
          <w:lang w:val="uk-UA"/>
        </w:rPr>
        <w:t>нетто</w:t>
      </w:r>
      <w:proofErr w:type="spellEnd"/>
      <w:r w:rsidRPr="00E977D7">
        <w:rPr>
          <w:rFonts w:ascii="Times New Roman" w:hAnsi="Times New Roman"/>
          <w:sz w:val="24"/>
          <w:szCs w:val="24"/>
          <w:lang w:val="uk-UA"/>
        </w:rPr>
        <w:t>, склад, дата виготовлення, термін придатності та умови зберігання, що має бути зазначено на упаковці.</w:t>
      </w:r>
    </w:p>
    <w:p w:rsidR="001238F3" w:rsidRPr="00E977D7" w:rsidRDefault="001238F3" w:rsidP="001238F3">
      <w:pPr>
        <w:tabs>
          <w:tab w:val="left" w:pos="284"/>
        </w:tabs>
        <w:spacing w:after="0" w:line="240" w:lineRule="auto"/>
        <w:jc w:val="both"/>
        <w:textAlignment w:val="baseline"/>
        <w:rPr>
          <w:rFonts w:ascii="Times New Roman" w:hAnsi="Times New Roman"/>
          <w:sz w:val="24"/>
          <w:szCs w:val="24"/>
          <w:lang w:val="uk-UA"/>
        </w:rPr>
      </w:pPr>
      <w:r>
        <w:rPr>
          <w:rFonts w:ascii="Times New Roman" w:hAnsi="Times New Roman"/>
          <w:sz w:val="24"/>
          <w:szCs w:val="24"/>
          <w:lang w:val="uk-UA"/>
        </w:rPr>
        <w:t>11</w:t>
      </w:r>
      <w:r w:rsidRPr="00E977D7">
        <w:rPr>
          <w:rFonts w:ascii="Times New Roman" w:hAnsi="Times New Roman"/>
          <w:sz w:val="24"/>
          <w:szCs w:val="24"/>
          <w:lang w:val="uk-UA"/>
        </w:rPr>
        <w:t>. Термін придатності до закінчення реалізації повинен складати не менше 90 % від основного терміну придатності.</w:t>
      </w:r>
    </w:p>
    <w:p w:rsidR="001238F3" w:rsidRPr="00E977D7" w:rsidRDefault="001238F3" w:rsidP="001238F3">
      <w:pPr>
        <w:widowControl w:val="0"/>
        <w:tabs>
          <w:tab w:val="left" w:pos="229"/>
          <w:tab w:val="left" w:pos="284"/>
        </w:tabs>
        <w:autoSpaceDE w:val="0"/>
        <w:autoSpaceDN w:val="0"/>
        <w:spacing w:after="0" w:line="240" w:lineRule="auto"/>
        <w:jc w:val="both"/>
        <w:rPr>
          <w:rFonts w:ascii="Times New Roman" w:hAnsi="Times New Roman"/>
          <w:sz w:val="24"/>
          <w:szCs w:val="24"/>
          <w:lang w:val="uk-UA"/>
        </w:rPr>
      </w:pPr>
      <w:r>
        <w:rPr>
          <w:rFonts w:ascii="Times New Roman" w:hAnsi="Times New Roman"/>
          <w:bCs/>
          <w:sz w:val="24"/>
          <w:szCs w:val="24"/>
          <w:lang w:val="uk-UA"/>
        </w:rPr>
        <w:t>12</w:t>
      </w:r>
      <w:r w:rsidRPr="00E977D7">
        <w:rPr>
          <w:rFonts w:ascii="Times New Roman" w:hAnsi="Times New Roman"/>
          <w:spacing w:val="-1"/>
          <w:sz w:val="24"/>
          <w:szCs w:val="24"/>
          <w:lang w:val="uk-UA"/>
        </w:rPr>
        <w:t xml:space="preserve">. </w:t>
      </w:r>
      <w:r w:rsidRPr="00E977D7">
        <w:rPr>
          <w:rFonts w:ascii="Times New Roman" w:hAnsi="Times New Roman"/>
          <w:sz w:val="24"/>
          <w:szCs w:val="24"/>
          <w:lang w:val="uk-UA"/>
        </w:rPr>
        <w:t xml:space="preserve">Учасник повинен в складі тендерної пропозиції додатково надати гарантійний лист щодо забезпечення належних умов зберігання та транспортування товару. </w:t>
      </w:r>
    </w:p>
    <w:p w:rsidR="001238F3" w:rsidRPr="00E977D7" w:rsidRDefault="001238F3" w:rsidP="001238F3">
      <w:pPr>
        <w:widowControl w:val="0"/>
        <w:tabs>
          <w:tab w:val="left" w:pos="229"/>
          <w:tab w:val="left" w:pos="284"/>
        </w:tabs>
        <w:autoSpaceDE w:val="0"/>
        <w:autoSpaceDN w:val="0"/>
        <w:spacing w:after="0" w:line="240" w:lineRule="auto"/>
        <w:jc w:val="both"/>
        <w:rPr>
          <w:rFonts w:ascii="Times New Roman" w:hAnsi="Times New Roman"/>
          <w:b/>
          <w:bCs/>
          <w:sz w:val="24"/>
          <w:szCs w:val="24"/>
          <w:bdr w:val="none" w:sz="0" w:space="0" w:color="auto" w:frame="1"/>
          <w:lang w:val="uk-UA"/>
        </w:rPr>
      </w:pPr>
      <w:r>
        <w:rPr>
          <w:rFonts w:ascii="Times New Roman" w:hAnsi="Times New Roman"/>
          <w:sz w:val="24"/>
          <w:szCs w:val="24"/>
          <w:lang w:val="uk-UA"/>
        </w:rPr>
        <w:t>13</w:t>
      </w:r>
      <w:r w:rsidRPr="00E977D7">
        <w:rPr>
          <w:rFonts w:ascii="Times New Roman" w:hAnsi="Times New Roman"/>
          <w:sz w:val="24"/>
          <w:szCs w:val="24"/>
          <w:lang w:val="uk-UA"/>
        </w:rPr>
        <w:t xml:space="preserve">. Строк (термін) поставки (передачі) товару: </w:t>
      </w:r>
      <w:r w:rsidRPr="00E977D7">
        <w:rPr>
          <w:rFonts w:ascii="Times New Roman" w:hAnsi="Times New Roman"/>
          <w:b/>
          <w:bCs/>
          <w:sz w:val="24"/>
          <w:szCs w:val="24"/>
          <w:lang w:val="uk-UA"/>
        </w:rPr>
        <w:t xml:space="preserve">з дати укладання договору до </w:t>
      </w:r>
      <w:r w:rsidRPr="00E977D7">
        <w:rPr>
          <w:rFonts w:ascii="Times New Roman" w:hAnsi="Times New Roman"/>
          <w:b/>
          <w:bCs/>
          <w:color w:val="000000"/>
          <w:sz w:val="24"/>
          <w:szCs w:val="24"/>
          <w:bdr w:val="none" w:sz="0" w:space="0" w:color="auto" w:frame="1"/>
          <w:lang w:val="uk-UA"/>
        </w:rPr>
        <w:t xml:space="preserve">31.12.2025 р. </w:t>
      </w:r>
      <w:r w:rsidRPr="00E977D7">
        <w:rPr>
          <w:rFonts w:ascii="Times New Roman" w:hAnsi="Times New Roman"/>
          <w:b/>
          <w:bCs/>
          <w:sz w:val="24"/>
          <w:szCs w:val="24"/>
          <w:bdr w:val="none" w:sz="0" w:space="0" w:color="auto" w:frame="1"/>
          <w:lang w:val="uk-UA"/>
        </w:rPr>
        <w:t>включно.</w:t>
      </w:r>
    </w:p>
    <w:p w:rsidR="001238F3" w:rsidRDefault="001238F3" w:rsidP="001238F3">
      <w:pPr>
        <w:tabs>
          <w:tab w:val="left" w:pos="284"/>
        </w:tabs>
        <w:suppressAutoHyphens/>
        <w:jc w:val="both"/>
        <w:rPr>
          <w:rFonts w:ascii="Times New Roman" w:eastAsia="Times New Roman" w:hAnsi="Times New Roman"/>
          <w:bCs/>
          <w:sz w:val="24"/>
          <w:szCs w:val="24"/>
          <w:lang w:val="uk-UA" w:eastAsia="ru-RU"/>
        </w:rPr>
      </w:pPr>
      <w:r w:rsidRPr="00E977D7">
        <w:rPr>
          <w:bCs/>
          <w:sz w:val="24"/>
          <w:szCs w:val="24"/>
          <w:bdr w:val="none" w:sz="0" w:space="0" w:color="auto" w:frame="1"/>
          <w:lang w:val="uk-UA"/>
        </w:rPr>
        <w:t>1</w:t>
      </w:r>
      <w:r>
        <w:rPr>
          <w:bCs/>
          <w:sz w:val="24"/>
          <w:szCs w:val="24"/>
          <w:bdr w:val="none" w:sz="0" w:space="0" w:color="auto" w:frame="1"/>
          <w:lang w:val="uk-UA"/>
        </w:rPr>
        <w:t>4</w:t>
      </w:r>
      <w:r w:rsidRPr="00E977D7">
        <w:rPr>
          <w:bCs/>
          <w:sz w:val="24"/>
          <w:szCs w:val="24"/>
          <w:bdr w:val="none" w:sz="0" w:space="0" w:color="auto" w:frame="1"/>
          <w:lang w:val="uk-UA"/>
        </w:rPr>
        <w:t xml:space="preserve">. </w:t>
      </w:r>
      <w:r w:rsidRPr="008C5559">
        <w:rPr>
          <w:rFonts w:ascii="Times New Roman" w:hAnsi="Times New Roman"/>
          <w:bCs/>
          <w:sz w:val="24"/>
          <w:szCs w:val="24"/>
          <w:bdr w:val="none" w:sz="0" w:space="0" w:color="auto" w:frame="1"/>
          <w:lang w:val="uk-UA"/>
        </w:rPr>
        <w:t>Обґрунтування очікуваної вартості предмету закупівлі, розміру бюджетного призначення: Очікувану вартість предмету закупівлі:</w:t>
      </w:r>
      <w:r w:rsidRPr="008C5559">
        <w:rPr>
          <w:rFonts w:ascii="Times New Roman" w:hAnsi="Times New Roman"/>
          <w:b/>
          <w:sz w:val="24"/>
          <w:szCs w:val="24"/>
          <w:lang w:val="uk-UA"/>
        </w:rPr>
        <w:t xml:space="preserve"> Мінерально-вітамінні суміші та кормові добавки, </w:t>
      </w:r>
      <w:r w:rsidRPr="008C5559">
        <w:rPr>
          <w:rFonts w:ascii="Times New Roman" w:hAnsi="Times New Roman"/>
          <w:b/>
          <w:color w:val="000000" w:themeColor="text1"/>
          <w:sz w:val="24"/>
          <w:szCs w:val="24"/>
          <w:lang w:val="uk-UA" w:eastAsia="zh-CN" w:bidi="hi-IN"/>
        </w:rPr>
        <w:t>код ДК 021:2015 - 15710000-8 Готові корми для сільськогосподарських та інших тварин, (категорія</w:t>
      </w:r>
      <w:r w:rsidRPr="008C5559">
        <w:rPr>
          <w:rFonts w:ascii="Times New Roman" w:hAnsi="Times New Roman"/>
          <w:b/>
          <w:color w:val="000000"/>
          <w:sz w:val="24"/>
          <w:szCs w:val="24"/>
          <w:lang w:val="uk-UA"/>
        </w:rPr>
        <w:t>15712000-2 Сухий корм для худоби</w:t>
      </w:r>
      <w:r w:rsidRPr="008C5559">
        <w:rPr>
          <w:rFonts w:ascii="Times New Roman" w:hAnsi="Times New Roman"/>
          <w:b/>
          <w:sz w:val="24"/>
          <w:szCs w:val="24"/>
          <w:lang w:val="uk-UA"/>
        </w:rPr>
        <w:t xml:space="preserve">), </w:t>
      </w:r>
      <w:r w:rsidRPr="008C5559">
        <w:rPr>
          <w:rFonts w:ascii="Times New Roman" w:hAnsi="Times New Roman"/>
          <w:bCs/>
          <w:sz w:val="24"/>
          <w:szCs w:val="24"/>
          <w:bdr w:val="none" w:sz="0" w:space="0" w:color="auto" w:frame="1"/>
          <w:lang w:val="uk-UA"/>
        </w:rPr>
        <w:t xml:space="preserve">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у 2025 році.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товару та становить </w:t>
      </w:r>
      <w:r>
        <w:rPr>
          <w:rFonts w:ascii="Times New Roman" w:hAnsi="Times New Roman"/>
          <w:b/>
          <w:bCs/>
          <w:color w:val="000000"/>
          <w:sz w:val="24"/>
          <w:szCs w:val="24"/>
          <w:lang w:val="uk-UA"/>
        </w:rPr>
        <w:t>97123</w:t>
      </w:r>
      <w:r w:rsidRPr="008C5559">
        <w:rPr>
          <w:rFonts w:ascii="Times New Roman" w:hAnsi="Times New Roman"/>
          <w:b/>
          <w:bCs/>
          <w:color w:val="000000"/>
          <w:sz w:val="24"/>
          <w:szCs w:val="24"/>
          <w:lang w:val="uk-UA"/>
        </w:rPr>
        <w:t>0</w:t>
      </w:r>
      <w:r w:rsidRPr="008C5559">
        <w:rPr>
          <w:rFonts w:ascii="Times New Roman" w:hAnsi="Times New Roman"/>
          <w:b/>
          <w:bCs/>
          <w:sz w:val="24"/>
          <w:szCs w:val="24"/>
          <w:bdr w:val="none" w:sz="0" w:space="0" w:color="auto" w:frame="1"/>
          <w:lang w:val="uk-UA"/>
        </w:rPr>
        <w:t xml:space="preserve">,00 </w:t>
      </w:r>
      <w:r w:rsidRPr="008C5559">
        <w:rPr>
          <w:rFonts w:ascii="Times New Roman" w:hAnsi="Times New Roman"/>
          <w:bCs/>
          <w:sz w:val="24"/>
          <w:szCs w:val="24"/>
          <w:bdr w:val="none" w:sz="0" w:space="0" w:color="auto" w:frame="1"/>
          <w:lang w:val="uk-UA"/>
        </w:rPr>
        <w:t xml:space="preserve">грн з ПДВ, </w:t>
      </w:r>
      <w:r w:rsidRPr="008C5559">
        <w:rPr>
          <w:rFonts w:ascii="Times New Roman" w:eastAsia="Times New Roman" w:hAnsi="Times New Roman"/>
          <w:bCs/>
          <w:sz w:val="24"/>
          <w:szCs w:val="24"/>
          <w:lang w:val="uk-UA" w:eastAsia="ru-RU"/>
        </w:rPr>
        <w:t>з урахуванням мінімального кроку пониження в аукціоні</w:t>
      </w:r>
      <w:r>
        <w:rPr>
          <w:rFonts w:ascii="Times New Roman" w:eastAsia="Times New Roman" w:hAnsi="Times New Roman"/>
          <w:bCs/>
          <w:sz w:val="24"/>
          <w:szCs w:val="24"/>
          <w:lang w:val="uk-UA" w:eastAsia="ru-RU"/>
        </w:rPr>
        <w:t xml:space="preserve"> (1,5% за три раунди)</w:t>
      </w:r>
      <w:r w:rsidRPr="008C5559">
        <w:rPr>
          <w:rFonts w:ascii="Times New Roman" w:eastAsia="Times New Roman" w:hAnsi="Times New Roman"/>
          <w:bCs/>
          <w:sz w:val="24"/>
          <w:szCs w:val="24"/>
          <w:lang w:val="uk-UA" w:eastAsia="ru-RU"/>
        </w:rPr>
        <w:t>.</w:t>
      </w:r>
    </w:p>
    <w:p w:rsidR="000F4CC0" w:rsidRPr="001238F3" w:rsidRDefault="000F4CC0">
      <w:pPr>
        <w:rPr>
          <w:lang w:val="uk-UA"/>
        </w:rPr>
      </w:pPr>
    </w:p>
    <w:sectPr w:rsidR="000F4CC0" w:rsidRPr="00123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F82B96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2A1766A8"/>
    <w:multiLevelType w:val="multilevel"/>
    <w:tmpl w:val="1270B3FA"/>
    <w:lvl w:ilvl="0">
      <w:start w:val="4"/>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D31905"/>
    <w:multiLevelType w:val="multilevel"/>
    <w:tmpl w:val="0EA4EF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6E3064"/>
    <w:multiLevelType w:val="hybridMultilevel"/>
    <w:tmpl w:val="22A433E8"/>
    <w:lvl w:ilvl="0" w:tplc="042C4C86">
      <w:start w:val="5"/>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8F3"/>
    <w:rsid w:val="000F4CC0"/>
    <w:rsid w:val="001238F3"/>
    <w:rsid w:val="00F60D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32805-E8F9-4387-A398-089CDE55F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8F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238F3"/>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1238F3"/>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1238F3"/>
    <w:rPr>
      <w:rFonts w:ascii="Times New Roman" w:eastAsia="Calibri" w:hAnsi="Times New Roman" w:cs="Times New Roman"/>
      <w:sz w:val="24"/>
      <w:szCs w:val="24"/>
      <w:lang w:val="ru-RU" w:eastAsia="zh-CN"/>
    </w:rPr>
  </w:style>
  <w:style w:type="paragraph" w:styleId="HTML">
    <w:name w:val="HTML Preformatted"/>
    <w:aliases w:val="Знак"/>
    <w:basedOn w:val="a"/>
    <w:link w:val="HTML0"/>
    <w:uiPriority w:val="99"/>
    <w:rsid w:val="001238F3"/>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aliases w:val="Знак Знак"/>
    <w:basedOn w:val="a0"/>
    <w:link w:val="HTML"/>
    <w:uiPriority w:val="99"/>
    <w:rsid w:val="001238F3"/>
    <w:rPr>
      <w:rFonts w:ascii="Courier New" w:eastAsia="Times New Roman" w:hAnsi="Courier New" w:cs="Courier New"/>
      <w:sz w:val="20"/>
      <w:szCs w:val="20"/>
      <w:lang w:eastAsia="uk-UA"/>
    </w:rPr>
  </w:style>
  <w:style w:type="character" w:customStyle="1" w:styleId="a4">
    <w:name w:val="Абзац списку Знак"/>
    <w:link w:val="a3"/>
    <w:uiPriority w:val="34"/>
    <w:locked/>
    <w:rsid w:val="001238F3"/>
    <w:rPr>
      <w:rFonts w:ascii="Times New Roman" w:eastAsia="Calibri" w:hAnsi="Times New Roman" w:cs="Times New Roman"/>
      <w:sz w:val="28"/>
      <w:szCs w:val="28"/>
      <w:lang w:val="ru-RU"/>
    </w:rPr>
  </w:style>
  <w:style w:type="table" w:styleId="a7">
    <w:name w:val="Table Grid"/>
    <w:basedOn w:val="a1"/>
    <w:uiPriority w:val="59"/>
    <w:rsid w:val="001238F3"/>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5975</Words>
  <Characters>3406</Characters>
  <Application>Microsoft Office Word</Application>
  <DocSecurity>0</DocSecurity>
  <Lines>28</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2</cp:revision>
  <dcterms:created xsi:type="dcterms:W3CDTF">2025-03-05T13:49:00Z</dcterms:created>
  <dcterms:modified xsi:type="dcterms:W3CDTF">2025-03-05T13:52:00Z</dcterms:modified>
</cp:coreProperties>
</file>