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E0" w:rsidRPr="00EA2F06" w:rsidRDefault="00574BE0" w:rsidP="00574BE0">
      <w:pPr>
        <w:pStyle w:val="a5"/>
        <w:spacing w:before="0" w:after="0"/>
        <w:jc w:val="center"/>
        <w:rPr>
          <w:lang w:val="uk-UA"/>
        </w:rPr>
      </w:pPr>
      <w:r w:rsidRPr="00EA2F06">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EA2F06">
        <w:rPr>
          <w:b/>
          <w:bCs/>
          <w:i/>
          <w:iCs/>
          <w:color w:val="000000"/>
          <w:sz w:val="20"/>
          <w:szCs w:val="20"/>
          <w:lang w:val="uk-UA"/>
        </w:rPr>
        <w:t> </w:t>
      </w:r>
    </w:p>
    <w:p w:rsidR="00574BE0" w:rsidRDefault="00574BE0" w:rsidP="00574BE0">
      <w:pPr>
        <w:widowControl w:val="0"/>
        <w:ind w:left="40" w:right="14"/>
        <w:contextualSpacing/>
        <w:jc w:val="both"/>
        <w:rPr>
          <w:rFonts w:ascii="Times New Roman" w:hAnsi="Times New Roman"/>
          <w:sz w:val="24"/>
          <w:szCs w:val="24"/>
          <w:lang w:val="uk-UA"/>
        </w:rPr>
      </w:pPr>
    </w:p>
    <w:p w:rsidR="00574BE0" w:rsidRPr="00DF313B" w:rsidRDefault="00574BE0" w:rsidP="00574BE0">
      <w:pPr>
        <w:widowControl w:val="0"/>
        <w:ind w:left="40" w:right="14"/>
        <w:contextualSpacing/>
        <w:jc w:val="both"/>
        <w:rPr>
          <w:rFonts w:ascii="Times New Roman" w:hAnsi="Times New Roman"/>
          <w:sz w:val="24"/>
          <w:szCs w:val="24"/>
          <w:lang w:val="uk-UA"/>
        </w:rPr>
      </w:pPr>
      <w:r w:rsidRPr="00DF313B">
        <w:rPr>
          <w:rFonts w:ascii="Times New Roman" w:hAnsi="Times New Roman"/>
          <w:sz w:val="24"/>
          <w:szCs w:val="24"/>
          <w:lang w:val="uk-UA"/>
        </w:rPr>
        <w:t>1 Перелік документів, які обов’язково повинен подати учасник для підтвердження якості предмету лізингу:</w:t>
      </w:r>
    </w:p>
    <w:p w:rsidR="00574BE0" w:rsidRPr="00DF313B" w:rsidRDefault="00574BE0" w:rsidP="00574BE0">
      <w:pPr>
        <w:widowControl w:val="0"/>
        <w:shd w:val="clear" w:color="auto" w:fill="FFFFFF" w:themeFill="background1"/>
        <w:ind w:left="40" w:right="14"/>
        <w:contextualSpacing/>
        <w:jc w:val="both"/>
        <w:rPr>
          <w:rFonts w:ascii="Times New Roman" w:hAnsi="Times New Roman"/>
          <w:sz w:val="24"/>
          <w:szCs w:val="24"/>
          <w:lang w:val="uk-UA"/>
        </w:rPr>
      </w:pPr>
      <w:r w:rsidRPr="00F861CC">
        <w:rPr>
          <w:rFonts w:ascii="Times New Roman" w:hAnsi="Times New Roman"/>
          <w:sz w:val="24"/>
          <w:szCs w:val="24"/>
          <w:shd w:val="clear" w:color="auto" w:fill="FFFFFF" w:themeFill="background1"/>
          <w:lang w:val="uk-UA"/>
        </w:rPr>
        <w:t xml:space="preserve">1.1. </w:t>
      </w:r>
      <w:proofErr w:type="spellStart"/>
      <w:r w:rsidRPr="00F861CC">
        <w:rPr>
          <w:rFonts w:ascii="Times New Roman" w:hAnsi="Times New Roman"/>
          <w:sz w:val="24"/>
          <w:szCs w:val="24"/>
          <w:shd w:val="clear" w:color="auto" w:fill="FFFFFF" w:themeFill="background1"/>
          <w:lang w:val="uk-UA"/>
        </w:rPr>
        <w:t>Скан-копія</w:t>
      </w:r>
      <w:proofErr w:type="spellEnd"/>
      <w:r w:rsidRPr="00F861CC">
        <w:rPr>
          <w:rFonts w:ascii="Times New Roman" w:hAnsi="Times New Roman"/>
          <w:sz w:val="24"/>
          <w:szCs w:val="24"/>
          <w:shd w:val="clear" w:color="auto" w:fill="FFFFFF" w:themeFill="background1"/>
          <w:lang w:val="uk-UA"/>
        </w:rPr>
        <w:t xml:space="preserve"> технічних умов на предмет закупівлі та/або інструкція з експлуатації, що містить докладний опис технічних, функціональних характеристик та гарантійні зобов’язання постачальника на предмет лізингу у вигляді гарантійного листа;</w:t>
      </w:r>
    </w:p>
    <w:p w:rsidR="00574BE0" w:rsidRPr="00DF313B" w:rsidRDefault="00574BE0" w:rsidP="00574BE0">
      <w:pPr>
        <w:widowControl w:val="0"/>
        <w:ind w:right="14"/>
        <w:contextualSpacing/>
        <w:jc w:val="both"/>
        <w:rPr>
          <w:rFonts w:ascii="Times New Roman" w:hAnsi="Times New Roman"/>
          <w:sz w:val="24"/>
          <w:szCs w:val="24"/>
          <w:lang w:val="uk-UA"/>
        </w:rPr>
      </w:pPr>
    </w:p>
    <w:p w:rsidR="00574BE0" w:rsidRPr="00DF313B" w:rsidRDefault="00574BE0" w:rsidP="00574BE0">
      <w:pPr>
        <w:widowControl w:val="0"/>
        <w:ind w:right="14"/>
        <w:contextualSpacing/>
        <w:jc w:val="both"/>
        <w:rPr>
          <w:rFonts w:ascii="Times New Roman" w:hAnsi="Times New Roman"/>
          <w:sz w:val="24"/>
          <w:szCs w:val="24"/>
          <w:lang w:val="uk-UA"/>
        </w:rPr>
      </w:pPr>
      <w:r w:rsidRPr="00DF313B">
        <w:rPr>
          <w:rFonts w:ascii="Times New Roman" w:hAnsi="Times New Roman"/>
          <w:sz w:val="24"/>
          <w:szCs w:val="24"/>
          <w:lang w:val="uk-UA"/>
        </w:rPr>
        <w:t xml:space="preserve">1.2. </w:t>
      </w:r>
      <w:proofErr w:type="spellStart"/>
      <w:r w:rsidRPr="00DF313B">
        <w:rPr>
          <w:rFonts w:ascii="Times New Roman" w:hAnsi="Times New Roman"/>
          <w:sz w:val="24"/>
          <w:szCs w:val="24"/>
          <w:lang w:val="uk-UA"/>
        </w:rPr>
        <w:t>Скан-копія</w:t>
      </w:r>
      <w:proofErr w:type="spellEnd"/>
      <w:r w:rsidRPr="00DF313B">
        <w:rPr>
          <w:rFonts w:ascii="Times New Roman" w:hAnsi="Times New Roman"/>
          <w:sz w:val="24"/>
          <w:szCs w:val="24"/>
          <w:lang w:val="uk-UA"/>
        </w:rPr>
        <w:t xml:space="preserve"> довідки в довільній формі за власноручним підписом уповноваженої особи учасника та завіреної печаткою (у разі наявності) про відповідність запропонованого учасником предмет</w:t>
      </w:r>
      <w:r>
        <w:rPr>
          <w:rFonts w:ascii="Times New Roman" w:hAnsi="Times New Roman"/>
          <w:sz w:val="24"/>
          <w:szCs w:val="24"/>
          <w:lang w:val="uk-UA"/>
        </w:rPr>
        <w:t>у</w:t>
      </w:r>
      <w:r w:rsidRPr="00DF313B">
        <w:rPr>
          <w:rFonts w:ascii="Times New Roman" w:hAnsi="Times New Roman"/>
          <w:sz w:val="24"/>
          <w:szCs w:val="24"/>
          <w:lang w:val="uk-UA"/>
        </w:rPr>
        <w:t xml:space="preserve"> </w:t>
      </w:r>
      <w:r>
        <w:rPr>
          <w:rFonts w:ascii="Times New Roman" w:hAnsi="Times New Roman"/>
          <w:sz w:val="24"/>
          <w:szCs w:val="24"/>
          <w:lang w:val="uk-UA"/>
        </w:rPr>
        <w:t>лізингу</w:t>
      </w:r>
      <w:r w:rsidRPr="00DF313B">
        <w:rPr>
          <w:rFonts w:ascii="Times New Roman" w:hAnsi="Times New Roman"/>
          <w:sz w:val="24"/>
          <w:szCs w:val="24"/>
          <w:lang w:val="uk-UA"/>
        </w:rPr>
        <w:t xml:space="preserve"> технічним характеристикам предмета закупівлі, наведеним нижче:</w:t>
      </w:r>
    </w:p>
    <w:p w:rsidR="00574BE0" w:rsidRPr="00DF313B" w:rsidRDefault="00574BE0" w:rsidP="00574BE0">
      <w:pPr>
        <w:jc w:val="both"/>
        <w:rPr>
          <w:rFonts w:ascii="Times New Roman" w:eastAsia="Times New Roman" w:hAnsi="Times New Roman"/>
          <w:b/>
          <w:sz w:val="24"/>
          <w:szCs w:val="24"/>
          <w:lang w:val="uk-UA" w:eastAsia="ru-RU"/>
        </w:rPr>
      </w:pPr>
    </w:p>
    <w:p w:rsidR="00574BE0" w:rsidRPr="00DF313B" w:rsidRDefault="00574BE0" w:rsidP="00574BE0">
      <w:pPr>
        <w:jc w:val="both"/>
        <w:rPr>
          <w:rFonts w:ascii="Times New Roman" w:hAnsi="Times New Roman"/>
          <w:b/>
          <w:sz w:val="24"/>
          <w:szCs w:val="24"/>
          <w:lang w:val="uk-UA"/>
        </w:rPr>
      </w:pPr>
      <w:r w:rsidRPr="00DF313B">
        <w:rPr>
          <w:rFonts w:ascii="Times New Roman" w:eastAsia="Times New Roman" w:hAnsi="Times New Roman"/>
          <w:b/>
          <w:sz w:val="24"/>
          <w:szCs w:val="24"/>
          <w:lang w:val="uk-UA" w:eastAsia="ru-RU"/>
        </w:rPr>
        <w:t xml:space="preserve">2. </w:t>
      </w:r>
      <w:r>
        <w:rPr>
          <w:rFonts w:ascii="Times New Roman" w:eastAsia="Times New Roman" w:hAnsi="Times New Roman"/>
          <w:sz w:val="24"/>
          <w:szCs w:val="24"/>
          <w:lang w:val="uk-UA" w:eastAsia="ru-RU"/>
        </w:rPr>
        <w:t>Конкретна назва предмета</w:t>
      </w:r>
      <w:r w:rsidRPr="00DF313B">
        <w:rPr>
          <w:rFonts w:ascii="Times New Roman" w:eastAsia="Times New Roman" w:hAnsi="Times New Roman"/>
          <w:sz w:val="24"/>
          <w:szCs w:val="24"/>
          <w:lang w:val="uk-UA" w:eastAsia="ru-RU"/>
        </w:rPr>
        <w:t xml:space="preserve"> закупівлі:</w:t>
      </w:r>
      <w:r w:rsidRPr="00DF313B">
        <w:rPr>
          <w:rFonts w:ascii="Times New Roman" w:eastAsia="Times New Roman" w:hAnsi="Times New Roman"/>
          <w:b/>
          <w:sz w:val="24"/>
          <w:szCs w:val="24"/>
          <w:lang w:val="uk-UA" w:eastAsia="ru-RU"/>
        </w:rPr>
        <w:t xml:space="preserve"> </w:t>
      </w:r>
      <w:r w:rsidRPr="00953CD0">
        <w:rPr>
          <w:rFonts w:ascii="Times New Roman" w:hAnsi="Times New Roman"/>
          <w:b/>
          <w:color w:val="000000" w:themeColor="text1"/>
          <w:sz w:val="24"/>
          <w:szCs w:val="24"/>
          <w:lang w:val="uk-UA"/>
        </w:rPr>
        <w:t>66114000-2 -</w:t>
      </w:r>
      <w:r w:rsidRPr="00953CD0">
        <w:rPr>
          <w:rFonts w:ascii="Times New Roman" w:hAnsi="Times New Roman"/>
          <w:color w:val="000000" w:themeColor="text1"/>
          <w:sz w:val="24"/>
          <w:szCs w:val="24"/>
          <w:lang w:val="uk-UA"/>
        </w:rPr>
        <w:t xml:space="preserve"> </w:t>
      </w:r>
      <w:bookmarkStart w:id="0" w:name="_GoBack"/>
      <w:r w:rsidRPr="00953CD0">
        <w:rPr>
          <w:rFonts w:ascii="Times New Roman" w:hAnsi="Times New Roman"/>
          <w:b/>
          <w:color w:val="000000" w:themeColor="text1"/>
          <w:sz w:val="24"/>
          <w:szCs w:val="24"/>
          <w:lang w:val="uk-UA"/>
        </w:rPr>
        <w:t xml:space="preserve">Послуги у сфері фінансового лізингу на придбання </w:t>
      </w:r>
      <w:r w:rsidRPr="00EE292E">
        <w:rPr>
          <w:rFonts w:ascii="Times New Roman" w:hAnsi="Times New Roman"/>
          <w:b/>
          <w:sz w:val="24"/>
          <w:szCs w:val="24"/>
          <w:lang w:val="uk-UA"/>
        </w:rPr>
        <w:t xml:space="preserve">трактора </w:t>
      </w:r>
      <w:r w:rsidRPr="00EE292E">
        <w:rPr>
          <w:rFonts w:ascii="Times New Roman" w:hAnsi="Times New Roman"/>
          <w:b/>
          <w:sz w:val="24"/>
          <w:szCs w:val="24"/>
          <w:lang w:val="en-US"/>
        </w:rPr>
        <w:t>JOHN</w:t>
      </w:r>
      <w:r w:rsidRPr="00EE292E">
        <w:rPr>
          <w:rFonts w:ascii="Times New Roman" w:hAnsi="Times New Roman"/>
          <w:b/>
          <w:sz w:val="24"/>
          <w:szCs w:val="24"/>
        </w:rPr>
        <w:t xml:space="preserve"> </w:t>
      </w:r>
      <w:r w:rsidRPr="00EE292E">
        <w:rPr>
          <w:rFonts w:ascii="Times New Roman" w:hAnsi="Times New Roman"/>
          <w:b/>
          <w:sz w:val="24"/>
          <w:szCs w:val="24"/>
          <w:lang w:val="en-US"/>
        </w:rPr>
        <w:t>DEERE</w:t>
      </w:r>
      <w:r w:rsidRPr="00EE292E">
        <w:rPr>
          <w:rFonts w:ascii="Times New Roman" w:hAnsi="Times New Roman"/>
          <w:b/>
          <w:sz w:val="24"/>
          <w:szCs w:val="24"/>
        </w:rPr>
        <w:t xml:space="preserve"> 6400</w:t>
      </w:r>
      <w:bookmarkEnd w:id="0"/>
      <w:r w:rsidRPr="00EE292E">
        <w:rPr>
          <w:rFonts w:ascii="Times New Roman" w:hAnsi="Times New Roman"/>
          <w:b/>
          <w:color w:val="000000" w:themeColor="text1"/>
          <w:sz w:val="24"/>
          <w:szCs w:val="24"/>
          <w:lang w:val="uk-UA"/>
        </w:rPr>
        <w:t>,</w:t>
      </w:r>
      <w:r w:rsidRPr="00953CD0">
        <w:rPr>
          <w:rFonts w:ascii="Times New Roman" w:hAnsi="Times New Roman"/>
          <w:b/>
          <w:color w:val="000000" w:themeColor="text1"/>
          <w:sz w:val="24"/>
          <w:szCs w:val="24"/>
          <w:lang w:val="uk-UA"/>
        </w:rPr>
        <w:t xml:space="preserve"> код за ДК 021:2015 - 66110000-4 – Банківські послуги</w:t>
      </w:r>
      <w:r w:rsidRPr="00DF313B">
        <w:rPr>
          <w:rFonts w:ascii="Times New Roman" w:hAnsi="Times New Roman"/>
          <w:b/>
          <w:color w:val="333333"/>
          <w:sz w:val="24"/>
          <w:szCs w:val="24"/>
          <w:shd w:val="clear" w:color="auto" w:fill="FFFFFF"/>
          <w:lang w:val="uk-UA"/>
        </w:rPr>
        <w:t>.</w:t>
      </w:r>
      <w:r w:rsidRPr="00DF313B">
        <w:rPr>
          <w:rFonts w:ascii="Times New Roman" w:hAnsi="Times New Roman"/>
          <w:b/>
          <w:sz w:val="24"/>
          <w:szCs w:val="24"/>
          <w:lang w:val="uk-UA"/>
        </w:rPr>
        <w:t xml:space="preserve"> </w:t>
      </w:r>
    </w:p>
    <w:p w:rsidR="00574BE0" w:rsidRPr="00BA0F79" w:rsidRDefault="00574BE0" w:rsidP="00574BE0">
      <w:pPr>
        <w:tabs>
          <w:tab w:val="left" w:pos="2835"/>
        </w:tabs>
        <w:spacing w:after="0"/>
        <w:jc w:val="both"/>
        <w:rPr>
          <w:rFonts w:ascii="Times New Roman" w:hAnsi="Times New Roman"/>
          <w:b/>
          <w:sz w:val="24"/>
          <w:szCs w:val="24"/>
          <w:lang w:val="uk-UA"/>
        </w:rPr>
      </w:pPr>
      <w:r>
        <w:rPr>
          <w:rFonts w:ascii="Times New Roman" w:hAnsi="Times New Roman"/>
          <w:b/>
          <w:sz w:val="24"/>
          <w:szCs w:val="24"/>
          <w:lang w:val="uk-UA"/>
        </w:rPr>
        <w:t>2.1.</w:t>
      </w:r>
      <w:r w:rsidRPr="00703A3B">
        <w:rPr>
          <w:rFonts w:ascii="Times New Roman" w:hAnsi="Times New Roman"/>
          <w:b/>
          <w:sz w:val="24"/>
          <w:szCs w:val="24"/>
          <w:lang w:val="uk-UA"/>
        </w:rPr>
        <w:t>Предмет лізингу:</w:t>
      </w:r>
      <w:r>
        <w:rPr>
          <w:rFonts w:ascii="Times New Roman" w:hAnsi="Times New Roman"/>
          <w:sz w:val="24"/>
          <w:szCs w:val="24"/>
          <w:lang w:val="uk-UA"/>
        </w:rPr>
        <w:t xml:space="preserve"> </w:t>
      </w:r>
      <w:r>
        <w:rPr>
          <w:rFonts w:ascii="Times New Roman" w:hAnsi="Times New Roman"/>
          <w:b/>
          <w:sz w:val="24"/>
          <w:szCs w:val="24"/>
          <w:lang w:val="uk-UA"/>
        </w:rPr>
        <w:t>трактор</w:t>
      </w:r>
      <w:r w:rsidRPr="00EE292E">
        <w:rPr>
          <w:rFonts w:ascii="Times New Roman" w:hAnsi="Times New Roman"/>
          <w:b/>
          <w:sz w:val="24"/>
          <w:szCs w:val="24"/>
          <w:lang w:val="uk-UA"/>
        </w:rPr>
        <w:t xml:space="preserve"> </w:t>
      </w:r>
      <w:r w:rsidRPr="00EE292E">
        <w:rPr>
          <w:rFonts w:ascii="Times New Roman" w:hAnsi="Times New Roman"/>
          <w:b/>
          <w:sz w:val="24"/>
          <w:szCs w:val="24"/>
          <w:lang w:val="en-US"/>
        </w:rPr>
        <w:t>JOHN</w:t>
      </w:r>
      <w:r w:rsidRPr="00FF4B4B">
        <w:rPr>
          <w:rFonts w:ascii="Times New Roman" w:hAnsi="Times New Roman"/>
          <w:b/>
          <w:sz w:val="24"/>
          <w:szCs w:val="24"/>
          <w:lang w:val="uk-UA"/>
        </w:rPr>
        <w:t xml:space="preserve"> </w:t>
      </w:r>
      <w:r w:rsidRPr="00EE292E">
        <w:rPr>
          <w:rFonts w:ascii="Times New Roman" w:hAnsi="Times New Roman"/>
          <w:b/>
          <w:sz w:val="24"/>
          <w:szCs w:val="24"/>
          <w:lang w:val="en-US"/>
        </w:rPr>
        <w:t>DEERE</w:t>
      </w:r>
      <w:r w:rsidRPr="00FF4B4B">
        <w:rPr>
          <w:rFonts w:ascii="Times New Roman" w:hAnsi="Times New Roman"/>
          <w:b/>
          <w:sz w:val="24"/>
          <w:szCs w:val="24"/>
          <w:lang w:val="uk-UA"/>
        </w:rPr>
        <w:t xml:space="preserve"> 6400</w:t>
      </w:r>
      <w:r>
        <w:rPr>
          <w:rFonts w:ascii="Times New Roman" w:hAnsi="Times New Roman"/>
          <w:b/>
          <w:sz w:val="24"/>
          <w:szCs w:val="24"/>
          <w:lang w:val="uk-UA"/>
        </w:rPr>
        <w:t xml:space="preserve"> -</w:t>
      </w:r>
      <w:r>
        <w:rPr>
          <w:rFonts w:ascii="Times New Roman" w:hAnsi="Times New Roman"/>
          <w:sz w:val="24"/>
          <w:szCs w:val="24"/>
          <w:lang w:val="uk-UA"/>
        </w:rPr>
        <w:t xml:space="preserve"> </w:t>
      </w:r>
      <w:r w:rsidRPr="00BA0F79">
        <w:rPr>
          <w:rFonts w:ascii="Times New Roman" w:hAnsi="Times New Roman"/>
          <w:b/>
          <w:sz w:val="24"/>
          <w:szCs w:val="24"/>
          <w:lang w:val="uk-UA"/>
        </w:rPr>
        <w:t>1 одиниця; рік випуску – 1998; вживаний.</w:t>
      </w:r>
    </w:p>
    <w:p w:rsidR="00574BE0" w:rsidRPr="007620CC" w:rsidRDefault="00574BE0" w:rsidP="00574BE0">
      <w:pPr>
        <w:jc w:val="both"/>
        <w:rPr>
          <w:rFonts w:ascii="Times New Roman" w:hAnsi="Times New Roman"/>
          <w:sz w:val="24"/>
          <w:szCs w:val="24"/>
          <w:lang w:val="uk-UA"/>
        </w:rPr>
      </w:pPr>
    </w:p>
    <w:p w:rsidR="00574BE0" w:rsidRPr="00D262A9" w:rsidRDefault="00574BE0" w:rsidP="00574BE0">
      <w:pPr>
        <w:suppressAutoHyphens/>
        <w:spacing w:line="240" w:lineRule="auto"/>
        <w:jc w:val="both"/>
        <w:rPr>
          <w:rFonts w:ascii="Times New Roman" w:hAnsi="Times New Roman"/>
          <w:b/>
          <w:sz w:val="24"/>
          <w:szCs w:val="24"/>
          <w:highlight w:val="yellow"/>
          <w:lang w:val="uk-UA"/>
        </w:rPr>
      </w:pPr>
      <w:r w:rsidRPr="00BA0F79">
        <w:rPr>
          <w:rFonts w:ascii="Times New Roman" w:hAnsi="Times New Roman"/>
          <w:sz w:val="24"/>
          <w:szCs w:val="24"/>
          <w:lang w:val="uk-UA"/>
        </w:rPr>
        <w:t>2.2.</w:t>
      </w:r>
      <w:r>
        <w:rPr>
          <w:rFonts w:ascii="Times New Roman" w:hAnsi="Times New Roman"/>
          <w:b/>
          <w:sz w:val="24"/>
          <w:szCs w:val="24"/>
          <w:lang w:val="uk-UA"/>
        </w:rPr>
        <w:t>С</w:t>
      </w:r>
      <w:r w:rsidRPr="00BA0F79">
        <w:rPr>
          <w:rFonts w:ascii="Times New Roman" w:hAnsi="Times New Roman"/>
          <w:b/>
          <w:sz w:val="24"/>
          <w:szCs w:val="24"/>
          <w:lang w:val="uk-UA"/>
        </w:rPr>
        <w:t>тандартна комплектація та його технічні характеристики:</w:t>
      </w:r>
      <w:r w:rsidRPr="00D262A9">
        <w:rPr>
          <w:rFonts w:ascii="Times New Roman" w:hAnsi="Times New Roman"/>
          <w:b/>
          <w:sz w:val="24"/>
          <w:szCs w:val="24"/>
          <w:highlight w:val="yellow"/>
          <w:lang w:val="uk-UA"/>
        </w:rPr>
        <w:t xml:space="preserve"> </w:t>
      </w:r>
    </w:p>
    <w:tbl>
      <w:tblPr>
        <w:tblStyle w:val="a7"/>
        <w:tblW w:w="0" w:type="auto"/>
        <w:tblLook w:val="04A0" w:firstRow="1" w:lastRow="0" w:firstColumn="1" w:lastColumn="0" w:noHBand="0" w:noVBand="1"/>
      </w:tblPr>
      <w:tblGrid>
        <w:gridCol w:w="4788"/>
        <w:gridCol w:w="4783"/>
      </w:tblGrid>
      <w:tr w:rsidR="00574BE0" w:rsidRPr="00C40098" w:rsidTr="00351526">
        <w:tc>
          <w:tcPr>
            <w:tcW w:w="9629" w:type="dxa"/>
            <w:gridSpan w:val="2"/>
          </w:tcPr>
          <w:p w:rsidR="00574BE0" w:rsidRPr="00BA0F79" w:rsidRDefault="00574BE0" w:rsidP="00351526">
            <w:pPr>
              <w:jc w:val="center"/>
              <w:rPr>
                <w:rFonts w:ascii="Times New Roman" w:hAnsi="Times New Roman"/>
                <w:b/>
                <w:sz w:val="24"/>
                <w:szCs w:val="24"/>
              </w:rPr>
            </w:pPr>
            <w:r w:rsidRPr="00BA0F79">
              <w:rPr>
                <w:rFonts w:ascii="Times New Roman" w:hAnsi="Times New Roman"/>
                <w:b/>
                <w:sz w:val="24"/>
                <w:szCs w:val="24"/>
              </w:rPr>
              <w:t>Місткість:</w:t>
            </w:r>
          </w:p>
        </w:tc>
      </w:tr>
      <w:tr w:rsidR="00574BE0" w:rsidRPr="00B360BE"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Паливо, л</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165</w:t>
            </w:r>
          </w:p>
        </w:tc>
      </w:tr>
      <w:tr w:rsidR="00574BE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Гідравлічна система, л</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96,1</w:t>
            </w:r>
          </w:p>
        </w:tc>
      </w:tr>
      <w:tr w:rsidR="00574BE0" w:rsidRPr="00C40098" w:rsidTr="00351526">
        <w:tc>
          <w:tcPr>
            <w:tcW w:w="9629" w:type="dxa"/>
            <w:gridSpan w:val="2"/>
          </w:tcPr>
          <w:p w:rsidR="00574BE0" w:rsidRPr="00BA0F79" w:rsidRDefault="00574BE0" w:rsidP="00351526">
            <w:pPr>
              <w:jc w:val="center"/>
              <w:rPr>
                <w:rFonts w:ascii="Times New Roman" w:hAnsi="Times New Roman"/>
                <w:b/>
                <w:color w:val="000000"/>
                <w:sz w:val="24"/>
                <w:szCs w:val="24"/>
              </w:rPr>
            </w:pPr>
            <w:r w:rsidRPr="00BA0F79">
              <w:rPr>
                <w:rFonts w:ascii="Times New Roman" w:hAnsi="Times New Roman"/>
                <w:b/>
                <w:color w:val="000000"/>
                <w:sz w:val="24"/>
                <w:szCs w:val="24"/>
              </w:rPr>
              <w:t>3-х точкова навіска:</w:t>
            </w:r>
          </w:p>
        </w:tc>
      </w:tr>
      <w:tr w:rsidR="00574BE0" w:rsidRPr="007B4D33"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 xml:space="preserve">Тип навіски </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II</w:t>
            </w:r>
          </w:p>
        </w:tc>
      </w:tr>
      <w:tr w:rsidR="00574BE0" w:rsidRPr="00C8201B"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 xml:space="preserve">Вантажопідйомність навіски, кг </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2683</w:t>
            </w:r>
          </w:p>
        </w:tc>
      </w:tr>
      <w:tr w:rsidR="00574BE0" w:rsidRPr="00C40098" w:rsidTr="00351526">
        <w:tc>
          <w:tcPr>
            <w:tcW w:w="9629" w:type="dxa"/>
            <w:gridSpan w:val="2"/>
          </w:tcPr>
          <w:p w:rsidR="00574BE0" w:rsidRPr="00BA0F79" w:rsidRDefault="00574BE0" w:rsidP="00351526">
            <w:pPr>
              <w:jc w:val="center"/>
              <w:rPr>
                <w:rFonts w:ascii="Times New Roman" w:hAnsi="Times New Roman"/>
                <w:b/>
                <w:sz w:val="24"/>
                <w:szCs w:val="24"/>
              </w:rPr>
            </w:pPr>
            <w:r w:rsidRPr="00BA0F79">
              <w:rPr>
                <w:rFonts w:ascii="Times New Roman" w:hAnsi="Times New Roman"/>
                <w:b/>
                <w:sz w:val="24"/>
                <w:szCs w:val="24"/>
              </w:rPr>
              <w:t>Коробка відбору потужності (ВВП):</w:t>
            </w:r>
          </w:p>
        </w:tc>
      </w:tr>
      <w:tr w:rsidR="00574BE0" w:rsidRPr="00C8201B"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Задній ВВП</w:t>
            </w:r>
          </w:p>
        </w:tc>
        <w:tc>
          <w:tcPr>
            <w:tcW w:w="4815" w:type="dxa"/>
            <w:vAlign w:val="center"/>
          </w:tcPr>
          <w:p w:rsidR="00574BE0" w:rsidRPr="00BA0F79" w:rsidRDefault="00574BE0" w:rsidP="00351526">
            <w:pPr>
              <w:jc w:val="center"/>
              <w:rPr>
                <w:rFonts w:ascii="Times New Roman" w:hAnsi="Times New Roman"/>
                <w:color w:val="000000"/>
                <w:sz w:val="24"/>
                <w:szCs w:val="24"/>
              </w:rPr>
            </w:pPr>
            <w:r w:rsidRPr="00BA0F79">
              <w:rPr>
                <w:rFonts w:ascii="Times New Roman" w:hAnsi="Times New Roman"/>
                <w:color w:val="000000"/>
                <w:sz w:val="24"/>
                <w:szCs w:val="24"/>
              </w:rPr>
              <w:t>Незалежний</w:t>
            </w:r>
          </w:p>
        </w:tc>
      </w:tr>
      <w:tr w:rsidR="00574BE0" w:rsidRPr="004338C1"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Швидкість заднього ВВП</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540 -1000</w:t>
            </w:r>
          </w:p>
        </w:tc>
      </w:tr>
      <w:tr w:rsidR="00574BE0" w:rsidRPr="00C40098" w:rsidTr="00351526">
        <w:tc>
          <w:tcPr>
            <w:tcW w:w="9629" w:type="dxa"/>
            <w:gridSpan w:val="2"/>
          </w:tcPr>
          <w:p w:rsidR="00574BE0" w:rsidRPr="00BA0F79" w:rsidRDefault="00574BE0" w:rsidP="00351526">
            <w:pPr>
              <w:jc w:val="center"/>
              <w:rPr>
                <w:rFonts w:ascii="Times New Roman" w:hAnsi="Times New Roman"/>
                <w:b/>
                <w:sz w:val="24"/>
                <w:szCs w:val="24"/>
              </w:rPr>
            </w:pPr>
            <w:r w:rsidRPr="00BA0F79">
              <w:rPr>
                <w:rFonts w:ascii="Times New Roman" w:hAnsi="Times New Roman"/>
                <w:b/>
                <w:sz w:val="24"/>
                <w:szCs w:val="24"/>
              </w:rPr>
              <w:t>Механічні характеристики:</w:t>
            </w:r>
          </w:p>
        </w:tc>
      </w:tr>
      <w:tr w:rsidR="00574BE0" w:rsidRPr="00574BE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Шасі:</w:t>
            </w:r>
          </w:p>
        </w:tc>
        <w:tc>
          <w:tcPr>
            <w:tcW w:w="4815" w:type="dxa"/>
          </w:tcPr>
          <w:p w:rsidR="00574BE0" w:rsidRPr="00BA0F79" w:rsidRDefault="00574BE0" w:rsidP="00351526">
            <w:pPr>
              <w:jc w:val="center"/>
              <w:rPr>
                <w:rFonts w:ascii="Times New Roman" w:hAnsi="Times New Roman"/>
                <w:sz w:val="24"/>
                <w:szCs w:val="24"/>
                <w:lang w:val="en-US"/>
              </w:rPr>
            </w:pPr>
            <w:r w:rsidRPr="00BA0F79">
              <w:rPr>
                <w:rFonts w:ascii="Times New Roman" w:hAnsi="Times New Roman"/>
                <w:color w:val="333333"/>
                <w:sz w:val="24"/>
                <w:szCs w:val="24"/>
                <w:shd w:val="clear" w:color="auto" w:fill="FFFFFF"/>
                <w:lang w:val="en-US"/>
              </w:rPr>
              <w:t>4x2 2WD, 4x4 MFWD 4WD</w:t>
            </w:r>
          </w:p>
        </w:tc>
      </w:tr>
      <w:tr w:rsidR="00574BE0" w:rsidRPr="00D80E95"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Рульове управління</w:t>
            </w:r>
          </w:p>
        </w:tc>
        <w:tc>
          <w:tcPr>
            <w:tcW w:w="4815" w:type="dxa"/>
          </w:tcPr>
          <w:p w:rsidR="00574BE0" w:rsidRPr="00BA0F79" w:rsidRDefault="00574BE0" w:rsidP="00351526">
            <w:pPr>
              <w:jc w:val="center"/>
              <w:rPr>
                <w:rFonts w:ascii="Times New Roman" w:hAnsi="Times New Roman"/>
                <w:color w:val="333333"/>
                <w:sz w:val="24"/>
                <w:szCs w:val="24"/>
                <w:shd w:val="clear" w:color="auto" w:fill="FFFFFF"/>
              </w:rPr>
            </w:pPr>
            <w:r w:rsidRPr="00BA0F79">
              <w:rPr>
                <w:rFonts w:ascii="Times New Roman" w:hAnsi="Times New Roman"/>
                <w:color w:val="333333"/>
                <w:sz w:val="24"/>
                <w:szCs w:val="24"/>
                <w:shd w:val="clear" w:color="auto" w:fill="FFFFFF"/>
              </w:rPr>
              <w:t>Гідростатика</w:t>
            </w:r>
          </w:p>
        </w:tc>
      </w:tr>
      <w:tr w:rsidR="00574BE0" w:rsidRPr="00C8201B"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Гальма:</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Гідравлічні</w:t>
            </w:r>
          </w:p>
        </w:tc>
      </w:tr>
      <w:tr w:rsidR="00574BE0" w:rsidRPr="00C8201B"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Кабіна:</w:t>
            </w:r>
          </w:p>
        </w:tc>
        <w:tc>
          <w:tcPr>
            <w:tcW w:w="4815" w:type="dxa"/>
            <w:vAlign w:val="center"/>
          </w:tcPr>
          <w:p w:rsidR="00574BE0" w:rsidRPr="00BA0F79" w:rsidRDefault="00574BE0" w:rsidP="00351526">
            <w:pPr>
              <w:jc w:val="center"/>
              <w:rPr>
                <w:rFonts w:ascii="Times New Roman" w:hAnsi="Times New Roman"/>
                <w:color w:val="000000"/>
                <w:sz w:val="24"/>
                <w:szCs w:val="24"/>
              </w:rPr>
            </w:pPr>
            <w:r w:rsidRPr="00BA0F79">
              <w:rPr>
                <w:rFonts w:ascii="Times New Roman" w:hAnsi="Times New Roman"/>
                <w:color w:val="000000"/>
                <w:sz w:val="24"/>
                <w:szCs w:val="24"/>
              </w:rPr>
              <w:t>Кабіна зі стандартним кондиціонером</w:t>
            </w:r>
          </w:p>
        </w:tc>
      </w:tr>
      <w:tr w:rsidR="00574BE0" w:rsidRPr="00C40098" w:rsidTr="00351526">
        <w:tc>
          <w:tcPr>
            <w:tcW w:w="9629" w:type="dxa"/>
            <w:gridSpan w:val="2"/>
          </w:tcPr>
          <w:p w:rsidR="00574BE0" w:rsidRPr="00BA0F79" w:rsidRDefault="00574BE0" w:rsidP="00351526">
            <w:pPr>
              <w:jc w:val="center"/>
              <w:rPr>
                <w:rFonts w:ascii="Times New Roman" w:hAnsi="Times New Roman"/>
                <w:b/>
                <w:sz w:val="24"/>
                <w:szCs w:val="24"/>
              </w:rPr>
            </w:pPr>
            <w:r w:rsidRPr="00BA0F79">
              <w:rPr>
                <w:rFonts w:ascii="Times New Roman" w:hAnsi="Times New Roman"/>
                <w:b/>
                <w:sz w:val="24"/>
                <w:szCs w:val="24"/>
              </w:rPr>
              <w:t>Характеристики двигуна:</w:t>
            </w:r>
          </w:p>
        </w:tc>
      </w:tr>
      <w:tr w:rsidR="00574BE0" w:rsidRPr="00574BE0" w:rsidTr="00351526">
        <w:tc>
          <w:tcPr>
            <w:tcW w:w="4814" w:type="dxa"/>
            <w:vAlign w:val="center"/>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Модель і тип</w:t>
            </w:r>
          </w:p>
        </w:tc>
        <w:tc>
          <w:tcPr>
            <w:tcW w:w="4815" w:type="dxa"/>
          </w:tcPr>
          <w:p w:rsidR="00574BE0" w:rsidRPr="00BA0F79" w:rsidRDefault="00574BE0" w:rsidP="00351526">
            <w:pPr>
              <w:rPr>
                <w:rFonts w:ascii="Times New Roman" w:hAnsi="Times New Roman"/>
                <w:sz w:val="24"/>
                <w:szCs w:val="24"/>
              </w:rPr>
            </w:pPr>
            <w:proofErr w:type="spellStart"/>
            <w:r w:rsidRPr="00BA0F79">
              <w:rPr>
                <w:rFonts w:ascii="Times New Roman" w:hAnsi="Times New Roman"/>
                <w:sz w:val="24"/>
                <w:szCs w:val="24"/>
                <w:shd w:val="clear" w:color="auto" w:fill="FFFFFF"/>
              </w:rPr>
              <w:t>John</w:t>
            </w:r>
            <w:proofErr w:type="spellEnd"/>
            <w:r w:rsidRPr="00BA0F79">
              <w:rPr>
                <w:rFonts w:ascii="Times New Roman" w:hAnsi="Times New Roman"/>
                <w:sz w:val="24"/>
                <w:szCs w:val="24"/>
                <w:shd w:val="clear" w:color="auto" w:fill="FFFFFF"/>
              </w:rPr>
              <w:t xml:space="preserve"> </w:t>
            </w:r>
            <w:proofErr w:type="spellStart"/>
            <w:r w:rsidRPr="00BA0F79">
              <w:rPr>
                <w:rFonts w:ascii="Times New Roman" w:hAnsi="Times New Roman"/>
                <w:sz w:val="24"/>
                <w:szCs w:val="24"/>
                <w:shd w:val="clear" w:color="auto" w:fill="FFFFFF"/>
              </w:rPr>
              <w:t>Deere</w:t>
            </w:r>
            <w:proofErr w:type="spellEnd"/>
            <w:r w:rsidRPr="00BA0F79">
              <w:rPr>
                <w:rFonts w:ascii="Times New Roman" w:hAnsi="Times New Roman"/>
                <w:sz w:val="24"/>
                <w:szCs w:val="24"/>
                <w:shd w:val="clear" w:color="auto" w:fill="FFFFFF"/>
              </w:rPr>
              <w:t xml:space="preserve"> 4 045TL056, з </w:t>
            </w:r>
            <w:proofErr w:type="spellStart"/>
            <w:r w:rsidRPr="00BA0F79">
              <w:rPr>
                <w:rFonts w:ascii="Times New Roman" w:hAnsi="Times New Roman"/>
                <w:sz w:val="24"/>
                <w:szCs w:val="24"/>
                <w:shd w:val="clear" w:color="auto" w:fill="FFFFFF"/>
              </w:rPr>
              <w:t>турбонадувом</w:t>
            </w:r>
            <w:proofErr w:type="spellEnd"/>
            <w:r w:rsidRPr="00BA0F79">
              <w:rPr>
                <w:rFonts w:ascii="Times New Roman" w:hAnsi="Times New Roman"/>
                <w:sz w:val="24"/>
                <w:szCs w:val="24"/>
                <w:shd w:val="clear" w:color="auto" w:fill="FFFFFF"/>
              </w:rPr>
              <w:t xml:space="preserve">, </w:t>
            </w:r>
            <w:r w:rsidRPr="00BA0F79">
              <w:rPr>
                <w:rFonts w:ascii="Times New Roman" w:hAnsi="Times New Roman"/>
                <w:sz w:val="24"/>
                <w:szCs w:val="24"/>
                <w:shd w:val="clear" w:color="auto" w:fill="FFFFFF"/>
              </w:rPr>
              <w:lastRenderedPageBreak/>
              <w:t>дизель, з рідинним охолодженням.</w:t>
            </w:r>
          </w:p>
        </w:tc>
      </w:tr>
      <w:tr w:rsidR="00574BE0" w:rsidRPr="00C8201B"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lastRenderedPageBreak/>
              <w:t>Літраж двигуна, л</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4,5</w:t>
            </w:r>
          </w:p>
        </w:tc>
      </w:tr>
      <w:tr w:rsidR="00574BE0" w:rsidRPr="00ED11B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 xml:space="preserve">Кількість циліндрів, </w:t>
            </w:r>
            <w:proofErr w:type="spellStart"/>
            <w:r w:rsidRPr="00BA0F79">
              <w:rPr>
                <w:rFonts w:ascii="Times New Roman" w:hAnsi="Times New Roman"/>
                <w:sz w:val="24"/>
                <w:szCs w:val="24"/>
              </w:rPr>
              <w:t>шт</w:t>
            </w:r>
            <w:proofErr w:type="spellEnd"/>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4</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Діаметр / Хід поршня, мм</w:t>
            </w:r>
          </w:p>
        </w:tc>
        <w:tc>
          <w:tcPr>
            <w:tcW w:w="4815" w:type="dxa"/>
            <w:vAlign w:val="center"/>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106 х 127</w:t>
            </w:r>
          </w:p>
        </w:tc>
      </w:tr>
      <w:tr w:rsidR="00574BE0" w:rsidRPr="00725E79"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 xml:space="preserve">Максимальна потужність, </w:t>
            </w:r>
            <w:proofErr w:type="spellStart"/>
            <w:r w:rsidRPr="00BA0F79">
              <w:rPr>
                <w:rFonts w:ascii="Times New Roman" w:hAnsi="Times New Roman"/>
                <w:sz w:val="24"/>
                <w:szCs w:val="24"/>
              </w:rPr>
              <w:t>к.с</w:t>
            </w:r>
            <w:proofErr w:type="spellEnd"/>
            <w:r w:rsidRPr="00BA0F79">
              <w:rPr>
                <w:rFonts w:ascii="Times New Roman" w:hAnsi="Times New Roman"/>
                <w:sz w:val="24"/>
                <w:szCs w:val="24"/>
              </w:rPr>
              <w:t>.</w:t>
            </w:r>
          </w:p>
        </w:tc>
        <w:tc>
          <w:tcPr>
            <w:tcW w:w="4815" w:type="dxa"/>
            <w:vAlign w:val="center"/>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shd w:val="clear" w:color="auto" w:fill="FFFFFF"/>
              </w:rPr>
              <w:t>104</w:t>
            </w:r>
          </w:p>
        </w:tc>
      </w:tr>
      <w:tr w:rsidR="00574BE0" w:rsidRPr="00574BE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Паливна система</w:t>
            </w:r>
          </w:p>
        </w:tc>
        <w:tc>
          <w:tcPr>
            <w:tcW w:w="4815" w:type="dxa"/>
            <w:vAlign w:val="center"/>
          </w:tcPr>
          <w:p w:rsidR="00574BE0" w:rsidRPr="00BA0F79" w:rsidRDefault="00574BE0" w:rsidP="00351526">
            <w:pPr>
              <w:jc w:val="center"/>
              <w:rPr>
                <w:rFonts w:ascii="Times New Roman" w:hAnsi="Times New Roman"/>
                <w:sz w:val="24"/>
                <w:szCs w:val="24"/>
                <w:lang w:val="en-US"/>
              </w:rPr>
            </w:pPr>
            <w:r w:rsidRPr="00BA0F79">
              <w:rPr>
                <w:rFonts w:ascii="Times New Roman" w:hAnsi="Times New Roman"/>
                <w:color w:val="333333"/>
                <w:sz w:val="24"/>
                <w:szCs w:val="24"/>
                <w:shd w:val="clear" w:color="auto" w:fill="FFFFFF"/>
                <w:lang w:val="en-US"/>
              </w:rPr>
              <w:t>High-pressure common rail injection</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Номінальні обороти в хвилину</w:t>
            </w:r>
          </w:p>
        </w:tc>
        <w:tc>
          <w:tcPr>
            <w:tcW w:w="4815" w:type="dxa"/>
            <w:vAlign w:val="center"/>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2300</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Вольтаж стартера</w:t>
            </w:r>
          </w:p>
        </w:tc>
        <w:tc>
          <w:tcPr>
            <w:tcW w:w="4815" w:type="dxa"/>
            <w:vAlign w:val="center"/>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12</w:t>
            </w:r>
          </w:p>
        </w:tc>
      </w:tr>
      <w:tr w:rsidR="00574BE0" w:rsidTr="00351526">
        <w:tc>
          <w:tcPr>
            <w:tcW w:w="4814" w:type="dxa"/>
          </w:tcPr>
          <w:p w:rsidR="00574BE0" w:rsidRPr="00BA0F79" w:rsidRDefault="00574BE0" w:rsidP="00351526">
            <w:pPr>
              <w:rPr>
                <w:rFonts w:ascii="Times New Roman" w:hAnsi="Times New Roman"/>
                <w:sz w:val="24"/>
                <w:szCs w:val="24"/>
              </w:rPr>
            </w:pPr>
          </w:p>
        </w:tc>
        <w:tc>
          <w:tcPr>
            <w:tcW w:w="4815" w:type="dxa"/>
            <w:vAlign w:val="center"/>
          </w:tcPr>
          <w:p w:rsidR="00574BE0" w:rsidRPr="00BA0F79" w:rsidRDefault="00574BE0" w:rsidP="00351526">
            <w:pPr>
              <w:jc w:val="center"/>
              <w:rPr>
                <w:rFonts w:ascii="Times New Roman" w:hAnsi="Times New Roman"/>
                <w:sz w:val="24"/>
                <w:szCs w:val="24"/>
              </w:rPr>
            </w:pPr>
          </w:p>
        </w:tc>
      </w:tr>
      <w:tr w:rsidR="00574BE0" w:rsidRPr="00E9040D" w:rsidTr="00351526">
        <w:tc>
          <w:tcPr>
            <w:tcW w:w="9629" w:type="dxa"/>
            <w:gridSpan w:val="2"/>
          </w:tcPr>
          <w:p w:rsidR="00574BE0" w:rsidRPr="00BA0F79" w:rsidRDefault="00574BE0" w:rsidP="00351526">
            <w:pPr>
              <w:jc w:val="center"/>
              <w:rPr>
                <w:rFonts w:ascii="Times New Roman" w:hAnsi="Times New Roman"/>
                <w:b/>
                <w:sz w:val="24"/>
                <w:szCs w:val="24"/>
              </w:rPr>
            </w:pPr>
            <w:r w:rsidRPr="00BA0F79">
              <w:rPr>
                <w:rFonts w:ascii="Times New Roman" w:hAnsi="Times New Roman"/>
                <w:b/>
                <w:sz w:val="24"/>
                <w:szCs w:val="24"/>
              </w:rPr>
              <w:t>Коробка передач:</w:t>
            </w:r>
          </w:p>
        </w:tc>
      </w:tr>
      <w:tr w:rsidR="00574BE0" w:rsidRPr="003360C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Коробка передач</w:t>
            </w:r>
          </w:p>
        </w:tc>
        <w:tc>
          <w:tcPr>
            <w:tcW w:w="4815" w:type="dxa"/>
          </w:tcPr>
          <w:p w:rsidR="00574BE0" w:rsidRPr="00BA0F79" w:rsidRDefault="00574BE0" w:rsidP="00351526">
            <w:pPr>
              <w:shd w:val="clear" w:color="auto" w:fill="FFFFFF"/>
              <w:jc w:val="center"/>
              <w:rPr>
                <w:rFonts w:ascii="Times New Roman" w:eastAsia="Times New Roman" w:hAnsi="Times New Roman"/>
                <w:color w:val="333333"/>
                <w:sz w:val="24"/>
                <w:szCs w:val="24"/>
              </w:rPr>
            </w:pPr>
            <w:proofErr w:type="spellStart"/>
            <w:r w:rsidRPr="00BA0F79">
              <w:rPr>
                <w:rFonts w:ascii="Times New Roman" w:eastAsia="Times New Roman" w:hAnsi="Times New Roman"/>
                <w:color w:val="333333"/>
                <w:sz w:val="24"/>
                <w:szCs w:val="24"/>
              </w:rPr>
              <w:t>PowrQuad</w:t>
            </w:r>
            <w:proofErr w:type="spellEnd"/>
          </w:p>
        </w:tc>
      </w:tr>
      <w:tr w:rsidR="00574BE0" w:rsidRPr="003360C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Тип</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 xml:space="preserve">4 </w:t>
            </w:r>
            <w:proofErr w:type="spellStart"/>
            <w:r w:rsidRPr="00BA0F79">
              <w:rPr>
                <w:rFonts w:ascii="Times New Roman" w:hAnsi="Times New Roman"/>
                <w:color w:val="333333"/>
                <w:sz w:val="24"/>
                <w:szCs w:val="24"/>
                <w:shd w:val="clear" w:color="auto" w:fill="FFFFFF"/>
              </w:rPr>
              <w:t>скорости</w:t>
            </w:r>
            <w:proofErr w:type="spellEnd"/>
            <w:r w:rsidRPr="00BA0F79">
              <w:rPr>
                <w:rFonts w:ascii="Times New Roman" w:hAnsi="Times New Roman"/>
                <w:color w:val="333333"/>
                <w:sz w:val="24"/>
                <w:szCs w:val="24"/>
                <w:shd w:val="clear" w:color="auto" w:fill="FFFFFF"/>
              </w:rPr>
              <w:t xml:space="preserve"> </w:t>
            </w:r>
            <w:proofErr w:type="spellStart"/>
            <w:r w:rsidRPr="00BA0F79">
              <w:rPr>
                <w:rFonts w:ascii="Times New Roman" w:hAnsi="Times New Roman"/>
                <w:color w:val="333333"/>
                <w:sz w:val="24"/>
                <w:szCs w:val="24"/>
                <w:shd w:val="clear" w:color="auto" w:fill="FFFFFF"/>
              </w:rPr>
              <w:t>PowerShift</w:t>
            </w:r>
            <w:proofErr w:type="spellEnd"/>
          </w:p>
        </w:tc>
      </w:tr>
      <w:tr w:rsidR="00574BE0" w:rsidRPr="00841E42"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Передачі</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16 вперед і 16 назад</w:t>
            </w:r>
          </w:p>
        </w:tc>
      </w:tr>
      <w:tr w:rsidR="00574BE0" w:rsidRPr="00FD736C" w:rsidTr="00351526">
        <w:tc>
          <w:tcPr>
            <w:tcW w:w="4814" w:type="dxa"/>
            <w:vAlign w:val="center"/>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Зчеплення</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 xml:space="preserve">гідравлічний мокрий диск </w:t>
            </w:r>
          </w:p>
        </w:tc>
      </w:tr>
      <w:tr w:rsidR="00574BE0" w:rsidRPr="00E9040D" w:rsidTr="00351526">
        <w:tc>
          <w:tcPr>
            <w:tcW w:w="9629" w:type="dxa"/>
            <w:gridSpan w:val="2"/>
          </w:tcPr>
          <w:p w:rsidR="00574BE0" w:rsidRPr="00BA0F79" w:rsidRDefault="00574BE0" w:rsidP="00351526">
            <w:pPr>
              <w:jc w:val="center"/>
              <w:rPr>
                <w:rFonts w:ascii="Times New Roman" w:hAnsi="Times New Roman"/>
                <w:b/>
                <w:sz w:val="24"/>
                <w:szCs w:val="24"/>
              </w:rPr>
            </w:pPr>
            <w:r w:rsidRPr="00BA0F79">
              <w:rPr>
                <w:rFonts w:ascii="Times New Roman" w:hAnsi="Times New Roman"/>
                <w:b/>
                <w:sz w:val="24"/>
                <w:szCs w:val="24"/>
              </w:rPr>
              <w:t>Габаритні розміри трактора:</w:t>
            </w:r>
          </w:p>
        </w:tc>
      </w:tr>
      <w:tr w:rsidR="00574BE0" w:rsidRPr="00AF33D3"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Шини передні</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7,5-15, 13.6-24 (4WD)</w:t>
            </w:r>
          </w:p>
        </w:tc>
      </w:tr>
      <w:tr w:rsidR="00574BE0" w:rsidRPr="00AF33D3"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Шини задні</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18.4-34</w:t>
            </w:r>
          </w:p>
        </w:tc>
      </w:tr>
      <w:tr w:rsidR="00574BE0" w:rsidRPr="0039655B"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Вага (доставка), кг</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color w:val="333333"/>
                <w:sz w:val="24"/>
                <w:szCs w:val="24"/>
                <w:shd w:val="clear" w:color="auto" w:fill="FFFFFF"/>
              </w:rPr>
              <w:t xml:space="preserve">3680 </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Колісна база, см</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240</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Довжина, см</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413</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Ширина, см</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203</w:t>
            </w:r>
          </w:p>
        </w:tc>
      </w:tr>
      <w:tr w:rsidR="00574BE0" w:rsidRPr="00FD736C"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Висота, см</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265</w:t>
            </w:r>
          </w:p>
        </w:tc>
      </w:tr>
      <w:tr w:rsidR="00574BE0" w:rsidTr="00351526">
        <w:tc>
          <w:tcPr>
            <w:tcW w:w="4814" w:type="dxa"/>
          </w:tcPr>
          <w:p w:rsidR="00574BE0" w:rsidRPr="00BA0F79" w:rsidRDefault="00574BE0" w:rsidP="00351526">
            <w:pPr>
              <w:rPr>
                <w:rFonts w:ascii="Times New Roman" w:hAnsi="Times New Roman"/>
                <w:sz w:val="24"/>
                <w:szCs w:val="24"/>
              </w:rPr>
            </w:pPr>
            <w:r w:rsidRPr="00BA0F79">
              <w:rPr>
                <w:rFonts w:ascii="Times New Roman" w:hAnsi="Times New Roman"/>
                <w:sz w:val="24"/>
                <w:szCs w:val="24"/>
              </w:rPr>
              <w:t>Кліренс, см</w:t>
            </w:r>
          </w:p>
        </w:tc>
        <w:tc>
          <w:tcPr>
            <w:tcW w:w="4815" w:type="dxa"/>
          </w:tcPr>
          <w:p w:rsidR="00574BE0" w:rsidRPr="00BA0F79" w:rsidRDefault="00574BE0" w:rsidP="00351526">
            <w:pPr>
              <w:jc w:val="center"/>
              <w:rPr>
                <w:rFonts w:ascii="Times New Roman" w:hAnsi="Times New Roman"/>
                <w:sz w:val="24"/>
                <w:szCs w:val="24"/>
              </w:rPr>
            </w:pPr>
            <w:r w:rsidRPr="00BA0F79">
              <w:rPr>
                <w:rFonts w:ascii="Times New Roman" w:hAnsi="Times New Roman"/>
                <w:sz w:val="24"/>
                <w:szCs w:val="24"/>
              </w:rPr>
              <w:t>58</w:t>
            </w:r>
          </w:p>
        </w:tc>
      </w:tr>
    </w:tbl>
    <w:p w:rsidR="00574BE0" w:rsidRDefault="00574BE0" w:rsidP="00574BE0">
      <w:pPr>
        <w:suppressAutoHyphens/>
        <w:spacing w:line="240" w:lineRule="auto"/>
        <w:jc w:val="both"/>
        <w:rPr>
          <w:rFonts w:ascii="Times New Roman" w:hAnsi="Times New Roman"/>
          <w:sz w:val="24"/>
          <w:szCs w:val="24"/>
          <w:lang w:val="uk-UA"/>
        </w:rPr>
      </w:pPr>
      <w:r w:rsidRPr="00BA0F79">
        <w:rPr>
          <w:rFonts w:ascii="Times New Roman" w:hAnsi="Times New Roman"/>
          <w:sz w:val="24"/>
          <w:szCs w:val="24"/>
          <w:lang w:val="uk-UA"/>
        </w:rPr>
        <w:t>3. Учасник повинен гарантувати, що Товар є таким, що не має негативного впливу на навколишнє середовище,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(гарантійного листа) у довільній формі.</w:t>
      </w:r>
      <w:r w:rsidRPr="00DF313B">
        <w:rPr>
          <w:rFonts w:ascii="Times New Roman" w:hAnsi="Times New Roman"/>
          <w:sz w:val="24"/>
          <w:szCs w:val="24"/>
          <w:lang w:val="uk-UA"/>
        </w:rPr>
        <w:t xml:space="preserve"> </w:t>
      </w:r>
    </w:p>
    <w:p w:rsidR="00574BE0" w:rsidRPr="00AD1E8B" w:rsidRDefault="00574BE0" w:rsidP="00574BE0">
      <w:pPr>
        <w:pStyle w:val="a3"/>
        <w:tabs>
          <w:tab w:val="left" w:pos="426"/>
        </w:tabs>
        <w:ind w:left="0" w:right="113"/>
        <w:jc w:val="both"/>
        <w:rPr>
          <w:sz w:val="24"/>
          <w:szCs w:val="24"/>
          <w:lang w:val="uk-UA"/>
        </w:rPr>
      </w:pPr>
      <w:r>
        <w:rPr>
          <w:sz w:val="24"/>
          <w:szCs w:val="24"/>
          <w:lang w:val="uk-UA"/>
        </w:rPr>
        <w:t>4</w:t>
      </w:r>
      <w:r w:rsidRPr="00AD1E8B">
        <w:rPr>
          <w:sz w:val="24"/>
          <w:szCs w:val="24"/>
          <w:lang w:val="uk-UA"/>
        </w:rPr>
        <w:t xml:space="preserve">. </w:t>
      </w:r>
      <w:r w:rsidRPr="00AD1E8B">
        <w:rPr>
          <w:color w:val="000000" w:themeColor="text1"/>
          <w:sz w:val="24"/>
          <w:szCs w:val="24"/>
          <w:lang w:val="uk-UA"/>
        </w:rPr>
        <w:t>Учасник надає довідку в довільній формі про те, що предмет лізингу не походить з Російської Федерації/Республіки Білорусь.</w:t>
      </w:r>
    </w:p>
    <w:p w:rsidR="00574BE0" w:rsidRPr="00DF313B" w:rsidRDefault="00574BE0" w:rsidP="00574BE0">
      <w:pPr>
        <w:suppressAutoHyphens/>
        <w:spacing w:line="240" w:lineRule="auto"/>
        <w:jc w:val="both"/>
        <w:rPr>
          <w:rFonts w:ascii="Times New Roman" w:hAnsi="Times New Roman"/>
          <w:sz w:val="24"/>
          <w:szCs w:val="24"/>
          <w:lang w:val="uk-UA"/>
        </w:rPr>
      </w:pPr>
    </w:p>
    <w:p w:rsidR="00574BE0" w:rsidRPr="008C175F" w:rsidRDefault="00574BE0" w:rsidP="00574BE0">
      <w:pPr>
        <w:suppressAutoHyphens/>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5. </w:t>
      </w:r>
      <w:r w:rsidRPr="008C175F">
        <w:rPr>
          <w:rFonts w:ascii="Times New Roman" w:hAnsi="Times New Roman"/>
          <w:b/>
          <w:sz w:val="24"/>
          <w:szCs w:val="24"/>
          <w:lang w:val="uk-UA"/>
        </w:rPr>
        <w:t>Вимоги щодо умов надання лізингу: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5183"/>
      </w:tblGrid>
      <w:tr w:rsidR="00574BE0" w:rsidRPr="00EE4569" w:rsidTr="00351526">
        <w:trPr>
          <w:trHeight w:val="640"/>
          <w:jc w:val="center"/>
        </w:trPr>
        <w:tc>
          <w:tcPr>
            <w:tcW w:w="4450" w:type="dxa"/>
            <w:tcBorders>
              <w:top w:val="single" w:sz="4" w:space="0" w:color="auto"/>
              <w:left w:val="single" w:sz="4" w:space="0" w:color="auto"/>
              <w:bottom w:val="single" w:sz="4" w:space="0" w:color="auto"/>
              <w:right w:val="single" w:sz="4" w:space="0" w:color="auto"/>
            </w:tcBorders>
            <w:hideMark/>
          </w:tcPr>
          <w:p w:rsidR="00574BE0" w:rsidRDefault="00574BE0" w:rsidP="00351526">
            <w:pPr>
              <w:spacing w:after="0" w:line="240" w:lineRule="auto"/>
              <w:jc w:val="center"/>
              <w:rPr>
                <w:rFonts w:ascii="Times New Roman" w:hAnsi="Times New Roman"/>
                <w:sz w:val="24"/>
                <w:szCs w:val="24"/>
                <w:lang w:val="uk-UA"/>
              </w:rPr>
            </w:pPr>
            <w:bookmarkStart w:id="1" w:name="_Hlk495309513"/>
            <w:r w:rsidRPr="00EE4569">
              <w:rPr>
                <w:rFonts w:ascii="Times New Roman" w:hAnsi="Times New Roman"/>
                <w:sz w:val="24"/>
                <w:szCs w:val="24"/>
                <w:lang w:val="uk-UA"/>
              </w:rPr>
              <w:t xml:space="preserve">Сума першого лізингового платежу </w:t>
            </w:r>
          </w:p>
          <w:p w:rsidR="00574BE0" w:rsidRPr="00EE4569" w:rsidRDefault="00574BE0" w:rsidP="00351526">
            <w:pPr>
              <w:spacing w:after="0" w:line="240" w:lineRule="auto"/>
              <w:jc w:val="center"/>
              <w:rPr>
                <w:rFonts w:ascii="Times New Roman" w:hAnsi="Times New Roman"/>
                <w:sz w:val="24"/>
                <w:szCs w:val="24"/>
                <w:highlight w:val="yellow"/>
                <w:lang w:val="uk-UA"/>
              </w:rPr>
            </w:pPr>
            <w:r w:rsidRPr="00EE4569">
              <w:rPr>
                <w:rFonts w:ascii="Times New Roman" w:hAnsi="Times New Roman"/>
                <w:sz w:val="24"/>
                <w:szCs w:val="24"/>
                <w:lang w:val="uk-UA"/>
              </w:rPr>
              <w:t>(не більше)</w:t>
            </w:r>
          </w:p>
        </w:tc>
        <w:tc>
          <w:tcPr>
            <w:tcW w:w="5264" w:type="dxa"/>
            <w:tcBorders>
              <w:top w:val="single" w:sz="4" w:space="0" w:color="auto"/>
              <w:left w:val="single" w:sz="4" w:space="0" w:color="auto"/>
              <w:bottom w:val="single" w:sz="4" w:space="0" w:color="auto"/>
              <w:right w:val="single" w:sz="4" w:space="0" w:color="auto"/>
            </w:tcBorders>
            <w:hideMark/>
          </w:tcPr>
          <w:p w:rsidR="00574BE0" w:rsidRPr="00EE4569" w:rsidRDefault="00574BE0" w:rsidP="00351526">
            <w:pPr>
              <w:shd w:val="clear" w:color="auto" w:fill="FFFFFF"/>
              <w:jc w:val="center"/>
              <w:rPr>
                <w:rFonts w:ascii="Times New Roman" w:hAnsi="Times New Roman"/>
                <w:sz w:val="24"/>
                <w:szCs w:val="24"/>
                <w:highlight w:val="yellow"/>
              </w:rPr>
            </w:pPr>
            <w:r>
              <w:rPr>
                <w:rFonts w:ascii="Times New Roman" w:hAnsi="Times New Roman"/>
                <w:sz w:val="24"/>
                <w:szCs w:val="24"/>
                <w:lang w:val="uk-UA"/>
              </w:rPr>
              <w:t>До 30 %</w:t>
            </w:r>
            <w:r w:rsidRPr="00D668DE">
              <w:rPr>
                <w:rFonts w:ascii="Times New Roman" w:hAnsi="Times New Roman"/>
                <w:sz w:val="24"/>
                <w:szCs w:val="24"/>
                <w:lang w:val="uk-UA"/>
              </w:rPr>
              <w:t xml:space="preserve">, </w:t>
            </w:r>
            <w:proofErr w:type="spellStart"/>
            <w:r w:rsidRPr="00142700">
              <w:rPr>
                <w:rFonts w:ascii="Times New Roman" w:eastAsia="Times New Roman" w:hAnsi="Times New Roman"/>
                <w:color w:val="000000"/>
                <w:sz w:val="24"/>
                <w:szCs w:val="24"/>
                <w:lang w:eastAsia="ru-RU"/>
              </w:rPr>
              <w:t>термін</w:t>
            </w:r>
            <w:proofErr w:type="spellEnd"/>
            <w:r w:rsidRPr="00142700">
              <w:rPr>
                <w:rFonts w:ascii="Times New Roman" w:eastAsia="Times New Roman" w:hAnsi="Times New Roman"/>
                <w:color w:val="000000"/>
                <w:sz w:val="24"/>
                <w:szCs w:val="24"/>
                <w:lang w:eastAsia="ru-RU"/>
              </w:rPr>
              <w:t xml:space="preserve"> </w:t>
            </w:r>
            <w:proofErr w:type="spellStart"/>
            <w:r w:rsidRPr="00142700">
              <w:rPr>
                <w:rFonts w:ascii="Times New Roman" w:eastAsia="Times New Roman" w:hAnsi="Times New Roman"/>
                <w:color w:val="000000"/>
                <w:sz w:val="24"/>
                <w:szCs w:val="24"/>
                <w:lang w:eastAsia="ru-RU"/>
              </w:rPr>
              <w:t>сплати</w:t>
            </w:r>
            <w:proofErr w:type="spellEnd"/>
            <w:r w:rsidRPr="00142700">
              <w:rPr>
                <w:rFonts w:ascii="Times New Roman" w:eastAsia="Times New Roman" w:hAnsi="Times New Roman"/>
                <w:color w:val="000000"/>
                <w:sz w:val="24"/>
                <w:szCs w:val="24"/>
                <w:lang w:eastAsia="ru-RU"/>
              </w:rPr>
              <w:t xml:space="preserve"> 5 </w:t>
            </w:r>
            <w:proofErr w:type="spellStart"/>
            <w:r w:rsidRPr="00142700">
              <w:rPr>
                <w:rFonts w:ascii="Times New Roman" w:eastAsia="Times New Roman" w:hAnsi="Times New Roman"/>
                <w:color w:val="000000"/>
                <w:sz w:val="24"/>
                <w:szCs w:val="24"/>
                <w:lang w:eastAsia="ru-RU"/>
              </w:rPr>
              <w:t>календарних</w:t>
            </w:r>
            <w:proofErr w:type="spellEnd"/>
            <w:r w:rsidRPr="00142700">
              <w:rPr>
                <w:rFonts w:ascii="Times New Roman" w:eastAsia="Times New Roman" w:hAnsi="Times New Roman"/>
                <w:color w:val="000000"/>
                <w:sz w:val="24"/>
                <w:szCs w:val="24"/>
                <w:lang w:eastAsia="ru-RU"/>
              </w:rPr>
              <w:t xml:space="preserve"> </w:t>
            </w:r>
            <w:proofErr w:type="spellStart"/>
            <w:r w:rsidRPr="00142700">
              <w:rPr>
                <w:rFonts w:ascii="Times New Roman" w:eastAsia="Times New Roman" w:hAnsi="Times New Roman"/>
                <w:color w:val="000000"/>
                <w:sz w:val="24"/>
                <w:szCs w:val="24"/>
                <w:lang w:eastAsia="ru-RU"/>
              </w:rPr>
              <w:t>днів</w:t>
            </w:r>
            <w:proofErr w:type="spellEnd"/>
            <w:r w:rsidRPr="00142700">
              <w:rPr>
                <w:rFonts w:ascii="Times New Roman" w:eastAsia="Times New Roman" w:hAnsi="Times New Roman"/>
                <w:color w:val="000000"/>
                <w:sz w:val="24"/>
                <w:szCs w:val="24"/>
                <w:lang w:eastAsia="ru-RU"/>
              </w:rPr>
              <w:t xml:space="preserve"> з моменту </w:t>
            </w:r>
            <w:proofErr w:type="spellStart"/>
            <w:r w:rsidRPr="00142700">
              <w:rPr>
                <w:rFonts w:ascii="Times New Roman" w:eastAsia="Times New Roman" w:hAnsi="Times New Roman"/>
                <w:color w:val="000000"/>
                <w:sz w:val="24"/>
                <w:szCs w:val="24"/>
                <w:lang w:eastAsia="ru-RU"/>
              </w:rPr>
              <w:t>укладення</w:t>
            </w:r>
            <w:proofErr w:type="spellEnd"/>
            <w:r w:rsidRPr="00142700">
              <w:rPr>
                <w:rFonts w:ascii="Times New Roman" w:eastAsia="Times New Roman" w:hAnsi="Times New Roman"/>
                <w:color w:val="000000"/>
                <w:sz w:val="24"/>
                <w:szCs w:val="24"/>
                <w:lang w:eastAsia="ru-RU"/>
              </w:rPr>
              <w:t xml:space="preserve"> договору</w:t>
            </w:r>
          </w:p>
        </w:tc>
      </w:tr>
      <w:tr w:rsidR="00574BE0" w:rsidRPr="00EE4569" w:rsidTr="00351526">
        <w:trPr>
          <w:trHeight w:val="510"/>
          <w:jc w:val="center"/>
        </w:trPr>
        <w:tc>
          <w:tcPr>
            <w:tcW w:w="4450" w:type="dxa"/>
            <w:tcBorders>
              <w:top w:val="single" w:sz="4" w:space="0" w:color="auto"/>
              <w:left w:val="single" w:sz="4" w:space="0" w:color="auto"/>
              <w:bottom w:val="single" w:sz="4" w:space="0" w:color="auto"/>
              <w:right w:val="single" w:sz="4" w:space="0" w:color="auto"/>
            </w:tcBorders>
            <w:hideMark/>
          </w:tcPr>
          <w:p w:rsidR="00574BE0"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lastRenderedPageBreak/>
              <w:t xml:space="preserve">Строк дії лізингового договору </w:t>
            </w:r>
          </w:p>
          <w:p w:rsidR="00574BE0" w:rsidRPr="00EE4569"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(не менше)</w:t>
            </w:r>
          </w:p>
        </w:tc>
        <w:tc>
          <w:tcPr>
            <w:tcW w:w="5264" w:type="dxa"/>
            <w:tcBorders>
              <w:top w:val="single" w:sz="4" w:space="0" w:color="auto"/>
              <w:left w:val="single" w:sz="4" w:space="0" w:color="auto"/>
              <w:bottom w:val="single" w:sz="4" w:space="0" w:color="auto"/>
              <w:right w:val="single" w:sz="4" w:space="0" w:color="auto"/>
            </w:tcBorders>
            <w:hideMark/>
          </w:tcPr>
          <w:p w:rsidR="00574BE0" w:rsidRPr="00EE4569" w:rsidRDefault="00574BE0" w:rsidP="00351526">
            <w:pPr>
              <w:jc w:val="center"/>
              <w:rPr>
                <w:rFonts w:ascii="Times New Roman" w:hAnsi="Times New Roman"/>
                <w:sz w:val="24"/>
                <w:szCs w:val="24"/>
                <w:lang w:val="uk-UA"/>
              </w:rPr>
            </w:pPr>
            <w:r>
              <w:rPr>
                <w:rFonts w:ascii="Times New Roman" w:hAnsi="Times New Roman"/>
                <w:sz w:val="24"/>
                <w:szCs w:val="24"/>
                <w:lang w:val="uk-UA"/>
              </w:rPr>
              <w:t>36</w:t>
            </w:r>
            <w:r w:rsidRPr="00EE4569">
              <w:rPr>
                <w:rFonts w:ascii="Times New Roman" w:hAnsi="Times New Roman"/>
                <w:sz w:val="24"/>
                <w:szCs w:val="24"/>
                <w:lang w:val="uk-UA"/>
              </w:rPr>
              <w:t xml:space="preserve"> місяців</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Валюта</w:t>
            </w:r>
          </w:p>
        </w:tc>
        <w:tc>
          <w:tcPr>
            <w:tcW w:w="5264"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jc w:val="center"/>
              <w:rPr>
                <w:rFonts w:ascii="Times New Roman" w:hAnsi="Times New Roman"/>
                <w:sz w:val="24"/>
                <w:szCs w:val="24"/>
                <w:lang w:val="uk-UA"/>
              </w:rPr>
            </w:pPr>
            <w:r>
              <w:rPr>
                <w:rFonts w:ascii="Times New Roman" w:hAnsi="Times New Roman"/>
                <w:sz w:val="24"/>
                <w:szCs w:val="24"/>
                <w:lang w:val="uk-UA"/>
              </w:rPr>
              <w:t>Гривня без</w:t>
            </w:r>
            <w:r w:rsidRPr="00EE4569">
              <w:rPr>
                <w:rFonts w:ascii="Times New Roman" w:hAnsi="Times New Roman"/>
                <w:sz w:val="24"/>
                <w:szCs w:val="24"/>
                <w:lang w:val="uk-UA"/>
              </w:rPr>
              <w:t xml:space="preserve"> прив’я</w:t>
            </w:r>
            <w:r>
              <w:rPr>
                <w:rFonts w:ascii="Times New Roman" w:hAnsi="Times New Roman"/>
                <w:sz w:val="24"/>
                <w:szCs w:val="24"/>
                <w:lang w:val="uk-UA"/>
              </w:rPr>
              <w:t>зки</w:t>
            </w:r>
            <w:r w:rsidRPr="00EE4569">
              <w:rPr>
                <w:rFonts w:ascii="Times New Roman" w:hAnsi="Times New Roman"/>
                <w:sz w:val="24"/>
                <w:szCs w:val="24"/>
                <w:lang w:val="uk-UA"/>
              </w:rPr>
              <w:t xml:space="preserve"> до іноземної валюти</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hideMark/>
          </w:tcPr>
          <w:p w:rsidR="00574BE0" w:rsidRPr="00EE4569"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Умови виплат</w:t>
            </w:r>
          </w:p>
        </w:tc>
        <w:tc>
          <w:tcPr>
            <w:tcW w:w="5264" w:type="dxa"/>
            <w:tcBorders>
              <w:top w:val="single" w:sz="4" w:space="0" w:color="auto"/>
              <w:left w:val="single" w:sz="4" w:space="0" w:color="auto"/>
              <w:bottom w:val="single" w:sz="4" w:space="0" w:color="auto"/>
              <w:right w:val="single" w:sz="4" w:space="0" w:color="auto"/>
            </w:tcBorders>
            <w:hideMark/>
          </w:tcPr>
          <w:p w:rsidR="00574BE0" w:rsidRPr="00EE4569" w:rsidRDefault="00574BE0" w:rsidP="00351526">
            <w:pPr>
              <w:jc w:val="center"/>
              <w:rPr>
                <w:rFonts w:ascii="Times New Roman" w:hAnsi="Times New Roman"/>
                <w:sz w:val="24"/>
                <w:szCs w:val="24"/>
                <w:lang w:val="uk-UA"/>
              </w:rPr>
            </w:pPr>
            <w:r w:rsidRPr="00EE4569">
              <w:rPr>
                <w:rFonts w:ascii="Times New Roman" w:hAnsi="Times New Roman"/>
                <w:sz w:val="24"/>
                <w:szCs w:val="24"/>
                <w:lang w:val="uk-UA"/>
              </w:rPr>
              <w:t>сезонні</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hideMark/>
          </w:tcPr>
          <w:p w:rsidR="00574BE0" w:rsidRPr="00A16372" w:rsidRDefault="00574BE0" w:rsidP="00351526">
            <w:pPr>
              <w:spacing w:after="0" w:line="240" w:lineRule="auto"/>
              <w:jc w:val="center"/>
              <w:rPr>
                <w:rFonts w:ascii="Times New Roman" w:hAnsi="Times New Roman"/>
                <w:sz w:val="24"/>
                <w:szCs w:val="24"/>
                <w:lang w:val="uk-UA"/>
              </w:rPr>
            </w:pPr>
            <w:r w:rsidRPr="00A16372">
              <w:rPr>
                <w:rFonts w:ascii="Times New Roman" w:hAnsi="Times New Roman"/>
                <w:sz w:val="24"/>
                <w:szCs w:val="24"/>
                <w:lang w:val="uk-UA"/>
              </w:rPr>
              <w:t>Сума одноразових винагород за укладання лізингового договору (не більше)</w:t>
            </w:r>
          </w:p>
        </w:tc>
        <w:tc>
          <w:tcPr>
            <w:tcW w:w="5264" w:type="dxa"/>
            <w:tcBorders>
              <w:top w:val="single" w:sz="4" w:space="0" w:color="auto"/>
              <w:left w:val="single" w:sz="4" w:space="0" w:color="auto"/>
              <w:bottom w:val="single" w:sz="4" w:space="0" w:color="auto"/>
              <w:right w:val="single" w:sz="4" w:space="0" w:color="auto"/>
            </w:tcBorders>
            <w:hideMark/>
          </w:tcPr>
          <w:p w:rsidR="00574BE0" w:rsidRPr="00A16372" w:rsidRDefault="00574BE0" w:rsidP="00351526">
            <w:pPr>
              <w:spacing w:line="240" w:lineRule="atLeast"/>
              <w:jc w:val="center"/>
              <w:rPr>
                <w:rFonts w:ascii="Times New Roman" w:hAnsi="Times New Roman"/>
                <w:sz w:val="24"/>
                <w:szCs w:val="24"/>
                <w:lang w:val="uk-UA"/>
              </w:rPr>
            </w:pPr>
            <w:r>
              <w:rPr>
                <w:rFonts w:ascii="Times New Roman" w:hAnsi="Times New Roman"/>
                <w:sz w:val="24"/>
                <w:szCs w:val="24"/>
                <w:lang w:val="uk-UA"/>
              </w:rPr>
              <w:t>в</w:t>
            </w:r>
            <w:r w:rsidRPr="00A16372">
              <w:rPr>
                <w:rFonts w:ascii="Times New Roman" w:hAnsi="Times New Roman"/>
                <w:sz w:val="24"/>
                <w:szCs w:val="24"/>
                <w:lang w:val="uk-UA"/>
              </w:rPr>
              <w:t>ід 2 % до 2,5%</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hideMark/>
          </w:tcPr>
          <w:p w:rsidR="00574BE0" w:rsidRPr="00EE4569"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Умови страхування</w:t>
            </w:r>
          </w:p>
        </w:tc>
        <w:tc>
          <w:tcPr>
            <w:tcW w:w="5264" w:type="dxa"/>
            <w:tcBorders>
              <w:top w:val="single" w:sz="4" w:space="0" w:color="auto"/>
              <w:left w:val="single" w:sz="4" w:space="0" w:color="auto"/>
              <w:bottom w:val="single" w:sz="4" w:space="0" w:color="auto"/>
              <w:right w:val="single" w:sz="4" w:space="0" w:color="auto"/>
            </w:tcBorders>
            <w:hideMark/>
          </w:tcPr>
          <w:p w:rsidR="00574BE0" w:rsidRPr="00EE4569" w:rsidRDefault="00574BE0" w:rsidP="00351526">
            <w:pPr>
              <w:jc w:val="center"/>
              <w:rPr>
                <w:rFonts w:ascii="Times New Roman" w:hAnsi="Times New Roman"/>
                <w:sz w:val="24"/>
                <w:szCs w:val="24"/>
                <w:lang w:val="uk-UA"/>
              </w:rPr>
            </w:pPr>
            <w:r w:rsidRPr="00EE4569">
              <w:rPr>
                <w:rFonts w:ascii="Times New Roman" w:hAnsi="Times New Roman"/>
                <w:sz w:val="24"/>
                <w:szCs w:val="24"/>
                <w:lang w:val="uk-UA"/>
              </w:rPr>
              <w:t xml:space="preserve">ОСЦПВ КАСКО - </w:t>
            </w:r>
            <w:proofErr w:type="spellStart"/>
            <w:r w:rsidRPr="00142700">
              <w:rPr>
                <w:rFonts w:ascii="Times New Roman" w:eastAsia="Times New Roman" w:hAnsi="Times New Roman"/>
                <w:color w:val="000000"/>
                <w:sz w:val="24"/>
                <w:szCs w:val="24"/>
                <w:lang w:eastAsia="ru-RU"/>
              </w:rPr>
              <w:t>забезпечує</w:t>
            </w:r>
            <w:proofErr w:type="spellEnd"/>
            <w:r w:rsidRPr="00142700">
              <w:rPr>
                <w:rFonts w:ascii="Times New Roman" w:eastAsia="Times New Roman" w:hAnsi="Times New Roman"/>
                <w:color w:val="000000"/>
                <w:sz w:val="24"/>
                <w:szCs w:val="24"/>
                <w:lang w:eastAsia="ru-RU"/>
              </w:rPr>
              <w:t xml:space="preserve"> </w:t>
            </w:r>
            <w:proofErr w:type="spellStart"/>
            <w:r w:rsidRPr="00142700">
              <w:rPr>
                <w:rFonts w:ascii="Times New Roman" w:eastAsia="Times New Roman" w:hAnsi="Times New Roman"/>
                <w:color w:val="000000"/>
                <w:sz w:val="24"/>
                <w:szCs w:val="24"/>
                <w:lang w:eastAsia="ru-RU"/>
              </w:rPr>
              <w:t>лізингодавець</w:t>
            </w:r>
            <w:proofErr w:type="spellEnd"/>
            <w:r w:rsidRPr="00EE4569">
              <w:rPr>
                <w:rFonts w:ascii="Times New Roman" w:hAnsi="Times New Roman"/>
                <w:sz w:val="24"/>
                <w:szCs w:val="24"/>
                <w:lang w:val="uk-UA"/>
              </w:rPr>
              <w:t xml:space="preserve"> </w:t>
            </w:r>
            <w:r>
              <w:rPr>
                <w:rFonts w:ascii="Times New Roman" w:hAnsi="Times New Roman"/>
                <w:sz w:val="24"/>
                <w:szCs w:val="24"/>
                <w:lang w:val="uk-UA"/>
              </w:rPr>
              <w:t>та в</w:t>
            </w:r>
            <w:r w:rsidRPr="00EE4569">
              <w:rPr>
                <w:rFonts w:ascii="Times New Roman" w:hAnsi="Times New Roman"/>
                <w:sz w:val="24"/>
                <w:szCs w:val="24"/>
                <w:lang w:val="uk-UA"/>
              </w:rPr>
              <w:t>ключені у платіж</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Додаткові витрати</w:t>
            </w:r>
          </w:p>
        </w:tc>
        <w:tc>
          <w:tcPr>
            <w:tcW w:w="5264"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jc w:val="center"/>
              <w:rPr>
                <w:rFonts w:ascii="Times New Roman" w:hAnsi="Times New Roman"/>
                <w:sz w:val="24"/>
                <w:szCs w:val="24"/>
                <w:lang w:val="uk-UA"/>
              </w:rPr>
            </w:pPr>
            <w:r w:rsidRPr="00EE4569">
              <w:rPr>
                <w:rFonts w:ascii="Times New Roman" w:hAnsi="Times New Roman"/>
                <w:sz w:val="24"/>
                <w:szCs w:val="24"/>
                <w:lang w:val="uk-UA"/>
              </w:rPr>
              <w:t>Відсутні</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spacing w:after="0" w:line="240" w:lineRule="auto"/>
              <w:jc w:val="center"/>
              <w:rPr>
                <w:rFonts w:ascii="Times New Roman" w:hAnsi="Times New Roman"/>
                <w:sz w:val="24"/>
                <w:szCs w:val="24"/>
                <w:lang w:val="uk-UA"/>
              </w:rPr>
            </w:pPr>
            <w:r w:rsidRPr="00EE4569">
              <w:rPr>
                <w:rFonts w:ascii="Times New Roman" w:hAnsi="Times New Roman"/>
                <w:sz w:val="24"/>
                <w:szCs w:val="24"/>
                <w:lang w:val="uk-UA"/>
              </w:rPr>
              <w:t>Викупна вартість</w:t>
            </w:r>
          </w:p>
        </w:tc>
        <w:tc>
          <w:tcPr>
            <w:tcW w:w="5264"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jc w:val="center"/>
              <w:rPr>
                <w:rFonts w:ascii="Times New Roman" w:hAnsi="Times New Roman"/>
                <w:sz w:val="24"/>
                <w:szCs w:val="24"/>
                <w:lang w:val="uk-UA"/>
              </w:rPr>
            </w:pPr>
            <w:r w:rsidRPr="00EE4569">
              <w:rPr>
                <w:rFonts w:ascii="Times New Roman" w:hAnsi="Times New Roman"/>
                <w:sz w:val="24"/>
                <w:szCs w:val="24"/>
                <w:lang w:val="uk-UA"/>
              </w:rPr>
              <w:t>Відсутня</w:t>
            </w:r>
          </w:p>
        </w:tc>
      </w:tr>
      <w:tr w:rsidR="00574BE0" w:rsidRPr="00EE4569" w:rsidTr="00351526">
        <w:trPr>
          <w:jc w:val="center"/>
        </w:trPr>
        <w:tc>
          <w:tcPr>
            <w:tcW w:w="4450"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spacing w:after="0" w:line="240" w:lineRule="auto"/>
              <w:jc w:val="center"/>
              <w:rPr>
                <w:rFonts w:ascii="Times New Roman" w:hAnsi="Times New Roman"/>
                <w:sz w:val="24"/>
                <w:szCs w:val="24"/>
                <w:lang w:val="uk-UA"/>
              </w:rPr>
            </w:pPr>
            <w:r>
              <w:rPr>
                <w:rFonts w:ascii="Times New Roman" w:hAnsi="Times New Roman"/>
                <w:sz w:val="24"/>
                <w:szCs w:val="24"/>
                <w:lang w:val="uk-UA"/>
              </w:rPr>
              <w:t>Достроковому погашення</w:t>
            </w:r>
          </w:p>
        </w:tc>
        <w:tc>
          <w:tcPr>
            <w:tcW w:w="5264" w:type="dxa"/>
            <w:tcBorders>
              <w:top w:val="single" w:sz="4" w:space="0" w:color="auto"/>
              <w:left w:val="single" w:sz="4" w:space="0" w:color="auto"/>
              <w:bottom w:val="single" w:sz="4" w:space="0" w:color="auto"/>
              <w:right w:val="single" w:sz="4" w:space="0" w:color="auto"/>
            </w:tcBorders>
          </w:tcPr>
          <w:p w:rsidR="00574BE0" w:rsidRPr="00EE4569" w:rsidRDefault="00574BE0" w:rsidP="00351526">
            <w:pPr>
              <w:jc w:val="center"/>
              <w:rPr>
                <w:rFonts w:ascii="Times New Roman" w:hAnsi="Times New Roman"/>
                <w:sz w:val="24"/>
                <w:szCs w:val="24"/>
                <w:lang w:val="uk-UA"/>
              </w:rPr>
            </w:pPr>
            <w:r>
              <w:rPr>
                <w:rFonts w:ascii="Times New Roman" w:hAnsi="Times New Roman"/>
                <w:sz w:val="24"/>
                <w:szCs w:val="24"/>
                <w:lang w:val="uk-UA"/>
              </w:rPr>
              <w:t>Без штрафних санкцій</w:t>
            </w:r>
          </w:p>
        </w:tc>
      </w:tr>
    </w:tbl>
    <w:bookmarkEnd w:id="1"/>
    <w:p w:rsidR="00574BE0" w:rsidRPr="0004749B" w:rsidRDefault="00574BE0" w:rsidP="00574BE0">
      <w:pPr>
        <w:shd w:val="clear" w:color="auto" w:fill="FFFFFF"/>
        <w:jc w:val="both"/>
        <w:rPr>
          <w:rFonts w:ascii="Times New Roman" w:hAnsi="Times New Roman"/>
          <w:sz w:val="24"/>
          <w:szCs w:val="24"/>
          <w:lang w:val="uk-UA"/>
        </w:rPr>
      </w:pPr>
      <w:r>
        <w:rPr>
          <w:rFonts w:ascii="Times New Roman" w:eastAsia="Batang" w:hAnsi="Times New Roman"/>
          <w:b/>
          <w:sz w:val="24"/>
          <w:szCs w:val="24"/>
          <w:lang w:val="uk-UA"/>
        </w:rPr>
        <w:t>6</w:t>
      </w:r>
      <w:r w:rsidRPr="00727FD4">
        <w:rPr>
          <w:rFonts w:ascii="Times New Roman" w:eastAsia="Batang" w:hAnsi="Times New Roman"/>
          <w:b/>
          <w:sz w:val="24"/>
          <w:szCs w:val="24"/>
        </w:rPr>
        <w:t xml:space="preserve">. </w:t>
      </w:r>
      <w:r w:rsidRPr="0004749B">
        <w:rPr>
          <w:rFonts w:ascii="Times New Roman" w:eastAsia="Times New Roman" w:hAnsi="Times New Roman"/>
          <w:b/>
          <w:bCs/>
          <w:sz w:val="24"/>
          <w:szCs w:val="24"/>
          <w:lang w:val="uk-UA" w:eastAsia="ru-RU"/>
        </w:rPr>
        <w:t>Обґрунтування очікуваної вартості предмету закупівлі, розміру бюджетного призначення</w:t>
      </w:r>
      <w:r>
        <w:rPr>
          <w:rFonts w:ascii="Times New Roman" w:eastAsia="Times New Roman" w:hAnsi="Times New Roman"/>
          <w:b/>
          <w:bCs/>
          <w:sz w:val="24"/>
          <w:szCs w:val="24"/>
          <w:lang w:val="uk-UA" w:eastAsia="ru-RU"/>
        </w:rPr>
        <w:t>, згідно Річного плану закупівель на 2024 рік</w:t>
      </w:r>
      <w:r w:rsidRPr="0004749B">
        <w:rPr>
          <w:rFonts w:ascii="Times New Roman" w:eastAsia="Times New Roman" w:hAnsi="Times New Roman"/>
          <w:b/>
          <w:sz w:val="24"/>
          <w:szCs w:val="24"/>
          <w:lang w:val="uk-UA" w:eastAsia="ru-RU"/>
        </w:rPr>
        <w:t xml:space="preserve">: </w:t>
      </w:r>
    </w:p>
    <w:p w:rsidR="00574BE0" w:rsidRPr="00DB728D" w:rsidRDefault="00574BE0" w:rsidP="00574BE0">
      <w:pPr>
        <w:jc w:val="both"/>
        <w:rPr>
          <w:rFonts w:ascii="Times New Roman" w:hAnsi="Times New Roman"/>
          <w:b/>
          <w:sz w:val="24"/>
          <w:szCs w:val="24"/>
          <w:lang w:val="uk-UA"/>
        </w:rPr>
      </w:pPr>
      <w:r w:rsidRPr="0004749B">
        <w:rPr>
          <w:rFonts w:ascii="Times New Roman" w:eastAsia="Times New Roman" w:hAnsi="Times New Roman"/>
          <w:sz w:val="24"/>
          <w:szCs w:val="24"/>
          <w:lang w:val="uk-UA" w:eastAsia="ru-RU"/>
        </w:rPr>
        <w:t xml:space="preserve">Очікувану вартість предмету закупівлі: </w:t>
      </w:r>
      <w:r w:rsidRPr="00953CD0">
        <w:rPr>
          <w:rFonts w:ascii="Times New Roman" w:hAnsi="Times New Roman"/>
          <w:b/>
          <w:color w:val="000000" w:themeColor="text1"/>
          <w:sz w:val="24"/>
          <w:szCs w:val="24"/>
          <w:lang w:val="uk-UA"/>
        </w:rPr>
        <w:t>66114000-2 -</w:t>
      </w:r>
      <w:r w:rsidRPr="00953CD0">
        <w:rPr>
          <w:rFonts w:ascii="Times New Roman" w:hAnsi="Times New Roman"/>
          <w:color w:val="000000" w:themeColor="text1"/>
          <w:sz w:val="24"/>
          <w:szCs w:val="24"/>
          <w:lang w:val="uk-UA"/>
        </w:rPr>
        <w:t xml:space="preserve"> </w:t>
      </w:r>
      <w:r w:rsidRPr="00953CD0">
        <w:rPr>
          <w:rFonts w:ascii="Times New Roman" w:hAnsi="Times New Roman"/>
          <w:b/>
          <w:color w:val="000000" w:themeColor="text1"/>
          <w:sz w:val="24"/>
          <w:szCs w:val="24"/>
          <w:lang w:val="uk-UA"/>
        </w:rPr>
        <w:t xml:space="preserve">Послуги у сфері фінансового лізингу на придбання </w:t>
      </w:r>
      <w:r w:rsidRPr="00EE292E">
        <w:rPr>
          <w:rFonts w:ascii="Times New Roman" w:hAnsi="Times New Roman"/>
          <w:b/>
          <w:sz w:val="24"/>
          <w:szCs w:val="24"/>
          <w:lang w:val="uk-UA"/>
        </w:rPr>
        <w:t xml:space="preserve">трактора </w:t>
      </w:r>
      <w:r w:rsidRPr="00EE292E">
        <w:rPr>
          <w:rFonts w:ascii="Times New Roman" w:hAnsi="Times New Roman"/>
          <w:b/>
          <w:sz w:val="24"/>
          <w:szCs w:val="24"/>
          <w:lang w:val="en-US"/>
        </w:rPr>
        <w:t>JOHN</w:t>
      </w:r>
      <w:r w:rsidRPr="00FF4B4B">
        <w:rPr>
          <w:rFonts w:ascii="Times New Roman" w:hAnsi="Times New Roman"/>
          <w:b/>
          <w:sz w:val="24"/>
          <w:szCs w:val="24"/>
          <w:lang w:val="uk-UA"/>
        </w:rPr>
        <w:t xml:space="preserve"> </w:t>
      </w:r>
      <w:r w:rsidRPr="00EE292E">
        <w:rPr>
          <w:rFonts w:ascii="Times New Roman" w:hAnsi="Times New Roman"/>
          <w:b/>
          <w:sz w:val="24"/>
          <w:szCs w:val="24"/>
          <w:lang w:val="en-US"/>
        </w:rPr>
        <w:t>DEERE</w:t>
      </w:r>
      <w:r w:rsidRPr="00FF4B4B">
        <w:rPr>
          <w:rFonts w:ascii="Times New Roman" w:hAnsi="Times New Roman"/>
          <w:b/>
          <w:sz w:val="24"/>
          <w:szCs w:val="24"/>
          <w:lang w:val="uk-UA"/>
        </w:rPr>
        <w:t xml:space="preserve"> 6400</w:t>
      </w:r>
      <w:r w:rsidRPr="00EE292E">
        <w:rPr>
          <w:rFonts w:ascii="Times New Roman" w:hAnsi="Times New Roman"/>
          <w:b/>
          <w:color w:val="000000" w:themeColor="text1"/>
          <w:sz w:val="24"/>
          <w:szCs w:val="24"/>
          <w:lang w:val="uk-UA"/>
        </w:rPr>
        <w:t>,</w:t>
      </w:r>
      <w:r w:rsidRPr="00953CD0">
        <w:rPr>
          <w:rFonts w:ascii="Times New Roman" w:hAnsi="Times New Roman"/>
          <w:b/>
          <w:color w:val="000000" w:themeColor="text1"/>
          <w:sz w:val="24"/>
          <w:szCs w:val="24"/>
          <w:lang w:val="uk-UA"/>
        </w:rPr>
        <w:t xml:space="preserve"> код за ДК 021:2015 - 66110000-4 – Банківські послуги</w:t>
      </w:r>
      <w:r w:rsidRPr="0004749B">
        <w:rPr>
          <w:rFonts w:ascii="Times New Roman" w:hAnsi="Times New Roman"/>
          <w:b/>
          <w:color w:val="000000" w:themeColor="text1"/>
          <w:sz w:val="24"/>
          <w:szCs w:val="24"/>
          <w:lang w:val="uk-UA"/>
        </w:rPr>
        <w:t xml:space="preserve">, </w:t>
      </w:r>
      <w:r w:rsidRPr="0004749B">
        <w:rPr>
          <w:rFonts w:ascii="Times New Roman" w:eastAsia="Times New Roman" w:hAnsi="Times New Roman"/>
          <w:sz w:val="24"/>
          <w:szCs w:val="24"/>
          <w:lang w:val="uk-UA" w:eastAsia="ru-RU"/>
        </w:rPr>
        <w:t xml:space="preserve">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(відповідних послуг з технічними та якісними характеристиками що відповідають предмету закупівлі) та застосування очікуваного індексу інфляції, а також проведення переговорів з учасниками відповідного ринку банківських послуг. Розмір бюджетного </w:t>
      </w:r>
      <w:r>
        <w:rPr>
          <w:rFonts w:ascii="Times New Roman" w:eastAsia="Times New Roman" w:hAnsi="Times New Roman"/>
          <w:sz w:val="24"/>
          <w:szCs w:val="24"/>
          <w:lang w:val="uk-UA" w:eastAsia="ru-RU"/>
        </w:rPr>
        <w:t xml:space="preserve">планового </w:t>
      </w:r>
      <w:r w:rsidRPr="00BA0F79">
        <w:rPr>
          <w:rFonts w:ascii="Times New Roman" w:eastAsia="Times New Roman" w:hAnsi="Times New Roman"/>
          <w:sz w:val="24"/>
          <w:szCs w:val="24"/>
          <w:lang w:val="uk-UA" w:eastAsia="ru-RU"/>
        </w:rPr>
        <w:t>(очікуваного)</w:t>
      </w:r>
      <w:r>
        <w:rPr>
          <w:rFonts w:ascii="Times New Roman" w:eastAsia="Times New Roman" w:hAnsi="Times New Roman"/>
          <w:sz w:val="24"/>
          <w:szCs w:val="24"/>
          <w:lang w:val="uk-UA" w:eastAsia="ru-RU"/>
        </w:rPr>
        <w:t xml:space="preserve"> </w:t>
      </w:r>
      <w:r w:rsidRPr="0004749B">
        <w:rPr>
          <w:rFonts w:ascii="Times New Roman" w:eastAsia="Times New Roman" w:hAnsi="Times New Roman"/>
          <w:sz w:val="24"/>
          <w:szCs w:val="24"/>
          <w:lang w:val="uk-UA" w:eastAsia="ru-RU"/>
        </w:rPr>
        <w:t>призначення зі спеціального фонду бюджету коледжу (власні надходження від господарської діяльності</w:t>
      </w:r>
      <w:r>
        <w:rPr>
          <w:rFonts w:ascii="Times New Roman" w:eastAsia="Times New Roman" w:hAnsi="Times New Roman"/>
          <w:sz w:val="24"/>
          <w:szCs w:val="24"/>
          <w:lang w:val="uk-UA" w:eastAsia="ru-RU"/>
        </w:rPr>
        <w:t>, згідно Річних планів закупівель 2023,2024,2025,2026 років</w:t>
      </w:r>
      <w:r w:rsidRPr="0004749B">
        <w:rPr>
          <w:rFonts w:ascii="Times New Roman" w:eastAsia="Times New Roman" w:hAnsi="Times New Roman"/>
          <w:sz w:val="24"/>
          <w:szCs w:val="24"/>
          <w:lang w:val="uk-UA" w:eastAsia="ru-RU"/>
        </w:rPr>
        <w:t xml:space="preserve">) сформований з урахуванням наявної потреби в закупівлі даного виду послуг </w:t>
      </w:r>
      <w:r>
        <w:rPr>
          <w:rFonts w:ascii="Times New Roman" w:eastAsia="Times New Roman" w:hAnsi="Times New Roman"/>
          <w:sz w:val="24"/>
          <w:szCs w:val="24"/>
          <w:lang w:val="uk-UA" w:eastAsia="ru-RU"/>
        </w:rPr>
        <w:t>у 2023-2026 роках</w:t>
      </w:r>
      <w:r w:rsidRPr="0004749B">
        <w:rPr>
          <w:rFonts w:ascii="Times New Roman" w:eastAsia="Times New Roman" w:hAnsi="Times New Roman"/>
          <w:sz w:val="24"/>
          <w:szCs w:val="24"/>
          <w:lang w:val="uk-UA" w:eastAsia="ru-RU"/>
        </w:rPr>
        <w:t xml:space="preserve"> та </w:t>
      </w:r>
      <w:r w:rsidRPr="0004749B">
        <w:rPr>
          <w:rFonts w:ascii="Times New Roman" w:eastAsia="Times New Roman" w:hAnsi="Times New Roman"/>
          <w:b/>
          <w:sz w:val="24"/>
          <w:szCs w:val="24"/>
          <w:lang w:val="uk-UA" w:eastAsia="ru-RU"/>
        </w:rPr>
        <w:t xml:space="preserve">становить </w:t>
      </w:r>
      <w:r>
        <w:rPr>
          <w:rFonts w:ascii="Times New Roman" w:eastAsia="Times New Roman" w:hAnsi="Times New Roman"/>
          <w:b/>
          <w:sz w:val="24"/>
          <w:szCs w:val="24"/>
          <w:lang w:val="uk-UA" w:eastAsia="ru-RU"/>
        </w:rPr>
        <w:t>2134000,00</w:t>
      </w:r>
      <w:r w:rsidRPr="00DD3CCE">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два мільйони сто тридцять чотири ти</w:t>
      </w:r>
      <w:r w:rsidRPr="00DD3CCE">
        <w:rPr>
          <w:rFonts w:ascii="Times New Roman" w:eastAsia="Times New Roman" w:hAnsi="Times New Roman"/>
          <w:b/>
          <w:sz w:val="24"/>
          <w:szCs w:val="24"/>
          <w:lang w:val="uk-UA" w:eastAsia="ru-RU"/>
        </w:rPr>
        <w:t>сяч</w:t>
      </w:r>
      <w:r>
        <w:rPr>
          <w:rFonts w:ascii="Times New Roman" w:eastAsia="Times New Roman" w:hAnsi="Times New Roman"/>
          <w:b/>
          <w:sz w:val="24"/>
          <w:szCs w:val="24"/>
          <w:lang w:val="uk-UA" w:eastAsia="ru-RU"/>
        </w:rPr>
        <w:t>і</w:t>
      </w:r>
      <w:r w:rsidRPr="00DD3CCE">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грн.</w:t>
      </w:r>
      <w:r w:rsidRPr="00DD3CCE">
        <w:rPr>
          <w:rFonts w:ascii="Times New Roman" w:eastAsia="Times New Roman" w:hAnsi="Times New Roman"/>
          <w:b/>
          <w:sz w:val="24"/>
          <w:szCs w:val="24"/>
          <w:lang w:val="uk-UA" w:eastAsia="ru-RU"/>
        </w:rPr>
        <w:t xml:space="preserve"> 00 </w:t>
      </w:r>
      <w:proofErr w:type="spellStart"/>
      <w:r w:rsidRPr="00DD3CCE">
        <w:rPr>
          <w:rFonts w:ascii="Times New Roman" w:eastAsia="Times New Roman" w:hAnsi="Times New Roman"/>
          <w:b/>
          <w:sz w:val="24"/>
          <w:szCs w:val="24"/>
          <w:lang w:val="uk-UA" w:eastAsia="ru-RU"/>
        </w:rPr>
        <w:t>коп</w:t>
      </w:r>
      <w:proofErr w:type="spellEnd"/>
      <w:r w:rsidRPr="00DD3CCE">
        <w:rPr>
          <w:rFonts w:ascii="Times New Roman" w:eastAsia="Times New Roman" w:hAnsi="Times New Roman"/>
          <w:b/>
          <w:sz w:val="24"/>
          <w:szCs w:val="24"/>
          <w:lang w:val="uk-UA" w:eastAsia="ru-RU"/>
        </w:rPr>
        <w:t xml:space="preserve">) гривень з ПДВ. </w:t>
      </w:r>
    </w:p>
    <w:p w:rsidR="00574BE0" w:rsidRDefault="00574BE0" w:rsidP="00574BE0">
      <w:pPr>
        <w:jc w:val="both"/>
        <w:rPr>
          <w:rFonts w:ascii="Times New Roman" w:hAnsi="Times New Roman"/>
          <w:b/>
          <w:bCs/>
          <w:lang w:val="uk-UA"/>
        </w:rPr>
      </w:pPr>
      <w:r>
        <w:rPr>
          <w:rFonts w:ascii="Times New Roman" w:eastAsia="Times New Roman" w:hAnsi="Times New Roman"/>
          <w:sz w:val="24"/>
          <w:szCs w:val="24"/>
          <w:lang w:val="uk-UA" w:eastAsia="ru-RU"/>
        </w:rPr>
        <w:t>7</w:t>
      </w:r>
      <w:r w:rsidRPr="00E80C16">
        <w:rPr>
          <w:rFonts w:ascii="Times New Roman" w:eastAsia="Times New Roman" w:hAnsi="Times New Roman"/>
          <w:b/>
          <w:sz w:val="24"/>
          <w:szCs w:val="24"/>
          <w:lang w:val="uk-UA" w:eastAsia="ru-RU"/>
        </w:rPr>
        <w:t>. Календарний графік</w:t>
      </w:r>
      <w:r>
        <w:rPr>
          <w:rFonts w:ascii="Times New Roman" w:eastAsia="Times New Roman" w:hAnsi="Times New Roman"/>
          <w:sz w:val="24"/>
          <w:szCs w:val="24"/>
          <w:lang w:val="uk-UA" w:eastAsia="ru-RU"/>
        </w:rPr>
        <w:t xml:space="preserve"> </w:t>
      </w:r>
      <w:r>
        <w:rPr>
          <w:rFonts w:ascii="Times New Roman" w:hAnsi="Times New Roman"/>
          <w:b/>
          <w:bCs/>
          <w:lang w:val="uk-UA"/>
        </w:rPr>
        <w:t>надання послуги у грошовому еквіваленті:</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843"/>
        <w:gridCol w:w="1701"/>
        <w:gridCol w:w="1388"/>
      </w:tblGrid>
      <w:tr w:rsidR="00574BE0" w:rsidRPr="00E07DCB" w:rsidTr="00351526">
        <w:trPr>
          <w:trHeight w:val="587"/>
        </w:trPr>
        <w:tc>
          <w:tcPr>
            <w:tcW w:w="4820" w:type="dxa"/>
            <w:shd w:val="clear" w:color="auto" w:fill="auto"/>
            <w:noWrap/>
            <w:vAlign w:val="center"/>
          </w:tcPr>
          <w:p w:rsidR="00574BE0" w:rsidRPr="00E07DCB" w:rsidRDefault="00574BE0" w:rsidP="00351526">
            <w:pPr>
              <w:spacing w:line="26" w:lineRule="atLeast"/>
              <w:jc w:val="center"/>
              <w:rPr>
                <w:rFonts w:ascii="Times New Roman" w:hAnsi="Times New Roman"/>
                <w:b/>
                <w:bCs/>
                <w:color w:val="000000"/>
                <w:sz w:val="20"/>
                <w:szCs w:val="20"/>
                <w:lang w:val="uk-UA"/>
              </w:rPr>
            </w:pPr>
            <w:r w:rsidRPr="00E80C16">
              <w:rPr>
                <w:rFonts w:ascii="Times New Roman" w:eastAsia="Times New Roman" w:hAnsi="Times New Roman"/>
                <w:b/>
                <w:sz w:val="24"/>
                <w:szCs w:val="24"/>
                <w:lang w:val="uk-UA" w:eastAsia="ru-RU"/>
              </w:rPr>
              <w:t>Календарний графік</w:t>
            </w:r>
          </w:p>
        </w:tc>
        <w:tc>
          <w:tcPr>
            <w:tcW w:w="1843" w:type="dxa"/>
            <w:shd w:val="clear" w:color="auto" w:fill="auto"/>
            <w:vAlign w:val="center"/>
          </w:tcPr>
          <w:p w:rsidR="00574BE0" w:rsidRPr="00E07DCB" w:rsidRDefault="00574BE0"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Відшкодування вартості Об’єкта лізингу в т.ч. ПДВ, </w:t>
            </w:r>
            <w:r>
              <w:rPr>
                <w:rFonts w:ascii="Times New Roman" w:hAnsi="Times New Roman"/>
                <w:b/>
                <w:bCs/>
                <w:color w:val="000000"/>
                <w:sz w:val="20"/>
                <w:szCs w:val="20"/>
                <w:lang w:val="uk-UA"/>
              </w:rPr>
              <w:t>грн.</w:t>
            </w:r>
            <w:r w:rsidRPr="00E07DCB">
              <w:rPr>
                <w:rFonts w:ascii="Times New Roman" w:hAnsi="Times New Roman"/>
                <w:b/>
                <w:bCs/>
                <w:color w:val="000000"/>
                <w:sz w:val="20"/>
                <w:szCs w:val="20"/>
                <w:lang w:val="uk-UA"/>
              </w:rPr>
              <w:t>.</w:t>
            </w:r>
          </w:p>
        </w:tc>
        <w:tc>
          <w:tcPr>
            <w:tcW w:w="1701" w:type="dxa"/>
            <w:shd w:val="clear" w:color="auto" w:fill="auto"/>
            <w:vAlign w:val="center"/>
          </w:tcPr>
          <w:p w:rsidR="00574BE0" w:rsidRPr="00E07DCB" w:rsidRDefault="00574BE0"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Відсотки або комісія</w:t>
            </w:r>
          </w:p>
          <w:p w:rsidR="00574BE0" w:rsidRPr="00E07DCB" w:rsidRDefault="00574BE0"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(винагорода </w:t>
            </w:r>
            <w:proofErr w:type="spellStart"/>
            <w:r w:rsidRPr="00E07DCB">
              <w:rPr>
                <w:rFonts w:ascii="Times New Roman" w:hAnsi="Times New Roman"/>
                <w:b/>
                <w:bCs/>
                <w:color w:val="000000"/>
                <w:sz w:val="20"/>
                <w:szCs w:val="20"/>
                <w:lang w:val="uk-UA"/>
              </w:rPr>
              <w:t>Лізингодавця</w:t>
            </w:r>
            <w:proofErr w:type="spellEnd"/>
            <w:r w:rsidRPr="00E07DCB">
              <w:rPr>
                <w:rFonts w:ascii="Times New Roman" w:hAnsi="Times New Roman"/>
                <w:b/>
                <w:bCs/>
                <w:color w:val="000000"/>
                <w:sz w:val="20"/>
                <w:szCs w:val="20"/>
                <w:lang w:val="uk-UA"/>
              </w:rPr>
              <w:t xml:space="preserve">), </w:t>
            </w:r>
          </w:p>
          <w:p w:rsidR="00574BE0" w:rsidRPr="00E07DCB" w:rsidRDefault="00574BE0"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без ПДВ, </w:t>
            </w:r>
            <w:r>
              <w:rPr>
                <w:rFonts w:ascii="Times New Roman" w:hAnsi="Times New Roman"/>
                <w:b/>
                <w:bCs/>
                <w:color w:val="000000"/>
                <w:sz w:val="20"/>
                <w:szCs w:val="20"/>
                <w:lang w:val="uk-UA"/>
              </w:rPr>
              <w:t>грн.</w:t>
            </w:r>
            <w:r w:rsidRPr="00E07DCB">
              <w:rPr>
                <w:rFonts w:ascii="Times New Roman" w:hAnsi="Times New Roman"/>
                <w:b/>
                <w:bCs/>
                <w:color w:val="000000"/>
                <w:sz w:val="20"/>
                <w:szCs w:val="20"/>
                <w:lang w:val="uk-UA"/>
              </w:rPr>
              <w:t>.</w:t>
            </w:r>
          </w:p>
        </w:tc>
        <w:tc>
          <w:tcPr>
            <w:tcW w:w="1388" w:type="dxa"/>
            <w:shd w:val="clear" w:color="auto" w:fill="auto"/>
            <w:vAlign w:val="center"/>
          </w:tcPr>
          <w:p w:rsidR="00574BE0" w:rsidRPr="00E07DCB" w:rsidRDefault="00574BE0" w:rsidP="00351526">
            <w:pPr>
              <w:spacing w:line="26" w:lineRule="atLeast"/>
              <w:jc w:val="center"/>
              <w:rPr>
                <w:rFonts w:ascii="Times New Roman" w:hAnsi="Times New Roman"/>
                <w:b/>
                <w:bCs/>
                <w:color w:val="000000"/>
                <w:sz w:val="20"/>
                <w:szCs w:val="20"/>
                <w:lang w:val="uk-UA"/>
              </w:rPr>
            </w:pPr>
            <w:r w:rsidRPr="00E07DCB">
              <w:rPr>
                <w:rFonts w:ascii="Times New Roman" w:hAnsi="Times New Roman"/>
                <w:b/>
                <w:bCs/>
                <w:color w:val="000000"/>
                <w:sz w:val="20"/>
                <w:szCs w:val="20"/>
                <w:lang w:val="uk-UA"/>
              </w:rPr>
              <w:t xml:space="preserve">Загальна сума лізингового платежу, </w:t>
            </w:r>
            <w:r>
              <w:rPr>
                <w:rFonts w:ascii="Times New Roman" w:hAnsi="Times New Roman"/>
                <w:b/>
                <w:bCs/>
                <w:color w:val="000000"/>
                <w:sz w:val="20"/>
                <w:szCs w:val="20"/>
                <w:lang w:val="uk-UA"/>
              </w:rPr>
              <w:t>грн.</w:t>
            </w:r>
            <w:r w:rsidRPr="00E07DCB">
              <w:rPr>
                <w:rFonts w:ascii="Times New Roman" w:hAnsi="Times New Roman"/>
                <w:b/>
                <w:bCs/>
                <w:color w:val="000000"/>
                <w:sz w:val="20"/>
                <w:szCs w:val="20"/>
                <w:lang w:val="uk-UA"/>
              </w:rPr>
              <w:t>.</w:t>
            </w:r>
          </w:p>
        </w:tc>
      </w:tr>
      <w:tr w:rsidR="00574BE0" w:rsidRPr="00E07DCB" w:rsidTr="00351526">
        <w:trPr>
          <w:trHeight w:val="307"/>
        </w:trPr>
        <w:tc>
          <w:tcPr>
            <w:tcW w:w="4820" w:type="dxa"/>
            <w:shd w:val="clear" w:color="auto" w:fill="auto"/>
            <w:noWrap/>
            <w:vAlign w:val="center"/>
          </w:tcPr>
          <w:p w:rsidR="00574BE0" w:rsidRPr="00E07DCB" w:rsidRDefault="00574BE0" w:rsidP="00351526">
            <w:pPr>
              <w:spacing w:line="26" w:lineRule="atLeast"/>
              <w:jc w:val="center"/>
              <w:rPr>
                <w:rFonts w:ascii="Times New Roman" w:hAnsi="Times New Roman"/>
                <w:color w:val="000000"/>
                <w:sz w:val="20"/>
                <w:szCs w:val="20"/>
                <w:lang w:val="uk-UA"/>
              </w:rPr>
            </w:pPr>
            <w:r>
              <w:rPr>
                <w:rFonts w:ascii="Times New Roman" w:hAnsi="Times New Roman"/>
                <w:color w:val="000000"/>
                <w:sz w:val="20"/>
                <w:szCs w:val="20"/>
                <w:lang w:val="uk-UA"/>
              </w:rPr>
              <w:t>Авансовий платіж у 2023 році</w:t>
            </w:r>
          </w:p>
        </w:tc>
        <w:tc>
          <w:tcPr>
            <w:tcW w:w="1843" w:type="dxa"/>
            <w:shd w:val="clear" w:color="auto" w:fill="auto"/>
            <w:noWrap/>
          </w:tcPr>
          <w:p w:rsidR="00574BE0" w:rsidRPr="00E07DCB" w:rsidRDefault="00574BE0" w:rsidP="00351526">
            <w:pPr>
              <w:spacing w:line="26" w:lineRule="atLeast"/>
              <w:jc w:val="center"/>
              <w:rPr>
                <w:rFonts w:ascii="Times New Roman" w:hAnsi="Times New Roman"/>
                <w:color w:val="000000"/>
                <w:sz w:val="20"/>
                <w:szCs w:val="20"/>
                <w:lang w:val="uk-UA"/>
              </w:rPr>
            </w:pPr>
          </w:p>
        </w:tc>
        <w:tc>
          <w:tcPr>
            <w:tcW w:w="1701" w:type="dxa"/>
            <w:shd w:val="clear" w:color="auto" w:fill="auto"/>
          </w:tcPr>
          <w:p w:rsidR="00574BE0" w:rsidRPr="00E07DCB" w:rsidRDefault="00574BE0" w:rsidP="00351526">
            <w:pPr>
              <w:spacing w:line="26" w:lineRule="atLeast"/>
              <w:jc w:val="center"/>
              <w:rPr>
                <w:rFonts w:ascii="Times New Roman" w:hAnsi="Times New Roman"/>
                <w:color w:val="000000"/>
                <w:sz w:val="20"/>
                <w:szCs w:val="20"/>
                <w:lang w:val="uk-UA"/>
              </w:rPr>
            </w:pPr>
          </w:p>
        </w:tc>
        <w:tc>
          <w:tcPr>
            <w:tcW w:w="1388" w:type="dxa"/>
            <w:shd w:val="clear" w:color="auto" w:fill="auto"/>
            <w:noWrap/>
          </w:tcPr>
          <w:p w:rsidR="00574BE0" w:rsidRPr="00E07DCB" w:rsidRDefault="00574BE0" w:rsidP="00351526">
            <w:pPr>
              <w:spacing w:line="26" w:lineRule="atLeast"/>
              <w:jc w:val="center"/>
              <w:rPr>
                <w:rFonts w:ascii="Times New Roman" w:hAnsi="Times New Roman"/>
                <w:color w:val="000000"/>
                <w:sz w:val="20"/>
                <w:szCs w:val="20"/>
                <w:lang w:val="uk-UA"/>
              </w:rPr>
            </w:pPr>
          </w:p>
        </w:tc>
      </w:tr>
      <w:tr w:rsidR="00574BE0" w:rsidRPr="00E07DCB" w:rsidTr="00351526">
        <w:trPr>
          <w:trHeight w:val="307"/>
        </w:trPr>
        <w:tc>
          <w:tcPr>
            <w:tcW w:w="4820" w:type="dxa"/>
            <w:shd w:val="clear" w:color="auto" w:fill="auto"/>
            <w:noWrap/>
            <w:vAlign w:val="center"/>
          </w:tcPr>
          <w:p w:rsidR="00574BE0" w:rsidRPr="00E80C16" w:rsidRDefault="00574BE0" w:rsidP="00351526">
            <w:pPr>
              <w:spacing w:line="26" w:lineRule="atLeast"/>
              <w:jc w:val="center"/>
              <w:rPr>
                <w:rFonts w:ascii="Times New Roman" w:hAnsi="Times New Roman"/>
                <w:color w:val="000000"/>
                <w:sz w:val="20"/>
                <w:szCs w:val="20"/>
                <w:lang w:val="uk-UA"/>
              </w:rPr>
            </w:pPr>
            <w:r w:rsidRPr="00E80C16">
              <w:rPr>
                <w:rFonts w:ascii="Times New Roman" w:hAnsi="Times New Roman"/>
                <w:color w:val="000000"/>
                <w:sz w:val="20"/>
                <w:szCs w:val="20"/>
                <w:lang w:val="uk-UA"/>
              </w:rPr>
              <w:t>Разом за 2024 рік:</w:t>
            </w:r>
          </w:p>
        </w:tc>
        <w:tc>
          <w:tcPr>
            <w:tcW w:w="1843" w:type="dxa"/>
            <w:shd w:val="clear" w:color="auto" w:fill="auto"/>
            <w:noWrap/>
          </w:tcPr>
          <w:p w:rsidR="00574BE0" w:rsidRPr="00E07DCB" w:rsidRDefault="00574BE0" w:rsidP="00351526">
            <w:pPr>
              <w:spacing w:line="26" w:lineRule="atLeast"/>
              <w:jc w:val="center"/>
              <w:rPr>
                <w:rFonts w:ascii="Times New Roman" w:hAnsi="Times New Roman"/>
                <w:color w:val="000000"/>
                <w:sz w:val="20"/>
                <w:szCs w:val="20"/>
                <w:lang w:val="uk-UA"/>
              </w:rPr>
            </w:pPr>
          </w:p>
        </w:tc>
        <w:tc>
          <w:tcPr>
            <w:tcW w:w="1701" w:type="dxa"/>
            <w:shd w:val="clear" w:color="auto" w:fill="auto"/>
          </w:tcPr>
          <w:p w:rsidR="00574BE0" w:rsidRPr="00E07DCB" w:rsidRDefault="00574BE0" w:rsidP="00351526">
            <w:pPr>
              <w:spacing w:line="26" w:lineRule="atLeast"/>
              <w:jc w:val="center"/>
              <w:rPr>
                <w:rFonts w:ascii="Times New Roman" w:hAnsi="Times New Roman"/>
                <w:color w:val="000000"/>
                <w:sz w:val="20"/>
                <w:szCs w:val="20"/>
                <w:lang w:val="uk-UA"/>
              </w:rPr>
            </w:pPr>
          </w:p>
        </w:tc>
        <w:tc>
          <w:tcPr>
            <w:tcW w:w="1388" w:type="dxa"/>
            <w:shd w:val="clear" w:color="auto" w:fill="auto"/>
            <w:noWrap/>
          </w:tcPr>
          <w:p w:rsidR="00574BE0" w:rsidRPr="00E07DCB" w:rsidRDefault="00574BE0" w:rsidP="00351526">
            <w:pPr>
              <w:spacing w:line="26" w:lineRule="atLeast"/>
              <w:jc w:val="center"/>
              <w:rPr>
                <w:rFonts w:ascii="Times New Roman" w:hAnsi="Times New Roman"/>
                <w:color w:val="000000"/>
                <w:sz w:val="20"/>
                <w:szCs w:val="20"/>
                <w:lang w:val="uk-UA"/>
              </w:rPr>
            </w:pPr>
          </w:p>
        </w:tc>
      </w:tr>
      <w:tr w:rsidR="00574BE0" w:rsidRPr="00E07DCB" w:rsidTr="00351526">
        <w:trPr>
          <w:trHeight w:val="307"/>
        </w:trPr>
        <w:tc>
          <w:tcPr>
            <w:tcW w:w="4820" w:type="dxa"/>
            <w:shd w:val="clear" w:color="auto" w:fill="auto"/>
            <w:noWrap/>
            <w:vAlign w:val="center"/>
          </w:tcPr>
          <w:p w:rsidR="00574BE0" w:rsidRPr="008D6D90" w:rsidRDefault="00574BE0" w:rsidP="00351526">
            <w:pPr>
              <w:spacing w:line="26" w:lineRule="atLeast"/>
              <w:jc w:val="center"/>
              <w:rPr>
                <w:rFonts w:ascii="Times New Roman" w:hAnsi="Times New Roman"/>
                <w:color w:val="000000"/>
                <w:sz w:val="20"/>
                <w:szCs w:val="20"/>
                <w:highlight w:val="yellow"/>
                <w:lang w:val="uk-UA"/>
              </w:rPr>
            </w:pPr>
            <w:r w:rsidRPr="00E80C16">
              <w:rPr>
                <w:rFonts w:ascii="Times New Roman" w:hAnsi="Times New Roman"/>
                <w:color w:val="000000"/>
                <w:sz w:val="20"/>
                <w:szCs w:val="20"/>
                <w:lang w:val="uk-UA"/>
              </w:rPr>
              <w:t>Разом за 2025 рік:</w:t>
            </w:r>
          </w:p>
        </w:tc>
        <w:tc>
          <w:tcPr>
            <w:tcW w:w="1843" w:type="dxa"/>
            <w:shd w:val="clear" w:color="auto" w:fill="auto"/>
            <w:noWrap/>
          </w:tcPr>
          <w:p w:rsidR="00574BE0" w:rsidRPr="00E07DCB" w:rsidRDefault="00574BE0" w:rsidP="00351526">
            <w:pPr>
              <w:spacing w:line="26" w:lineRule="atLeast"/>
              <w:jc w:val="center"/>
              <w:rPr>
                <w:rFonts w:ascii="Times New Roman" w:hAnsi="Times New Roman"/>
                <w:color w:val="000000"/>
                <w:sz w:val="20"/>
                <w:szCs w:val="20"/>
                <w:lang w:val="uk-UA"/>
              </w:rPr>
            </w:pPr>
          </w:p>
        </w:tc>
        <w:tc>
          <w:tcPr>
            <w:tcW w:w="1701" w:type="dxa"/>
            <w:shd w:val="clear" w:color="auto" w:fill="auto"/>
          </w:tcPr>
          <w:p w:rsidR="00574BE0" w:rsidRPr="00E07DCB" w:rsidRDefault="00574BE0" w:rsidP="00351526">
            <w:pPr>
              <w:spacing w:line="26" w:lineRule="atLeast"/>
              <w:jc w:val="center"/>
              <w:rPr>
                <w:rFonts w:ascii="Times New Roman" w:hAnsi="Times New Roman"/>
                <w:color w:val="000000"/>
                <w:sz w:val="20"/>
                <w:szCs w:val="20"/>
                <w:lang w:val="uk-UA"/>
              </w:rPr>
            </w:pPr>
          </w:p>
        </w:tc>
        <w:tc>
          <w:tcPr>
            <w:tcW w:w="1388" w:type="dxa"/>
            <w:shd w:val="clear" w:color="auto" w:fill="auto"/>
            <w:noWrap/>
          </w:tcPr>
          <w:p w:rsidR="00574BE0" w:rsidRPr="00E07DCB" w:rsidRDefault="00574BE0" w:rsidP="00351526">
            <w:pPr>
              <w:spacing w:line="26" w:lineRule="atLeast"/>
              <w:jc w:val="center"/>
              <w:rPr>
                <w:rFonts w:ascii="Times New Roman" w:hAnsi="Times New Roman"/>
                <w:color w:val="000000"/>
                <w:sz w:val="20"/>
                <w:szCs w:val="20"/>
                <w:lang w:val="uk-UA"/>
              </w:rPr>
            </w:pPr>
          </w:p>
        </w:tc>
      </w:tr>
      <w:tr w:rsidR="00574BE0" w:rsidRPr="00E07DCB" w:rsidTr="00351526">
        <w:trPr>
          <w:trHeight w:val="307"/>
        </w:trPr>
        <w:tc>
          <w:tcPr>
            <w:tcW w:w="4820" w:type="dxa"/>
            <w:shd w:val="clear" w:color="auto" w:fill="auto"/>
            <w:noWrap/>
            <w:vAlign w:val="center"/>
          </w:tcPr>
          <w:p w:rsidR="00574BE0" w:rsidRPr="00E80C16" w:rsidRDefault="00574BE0" w:rsidP="00351526">
            <w:pPr>
              <w:spacing w:line="26" w:lineRule="atLeast"/>
              <w:jc w:val="center"/>
              <w:rPr>
                <w:rFonts w:ascii="Times New Roman" w:hAnsi="Times New Roman"/>
                <w:color w:val="000000"/>
                <w:sz w:val="20"/>
                <w:szCs w:val="20"/>
                <w:lang w:val="uk-UA"/>
              </w:rPr>
            </w:pPr>
            <w:r w:rsidRPr="00E80C16">
              <w:rPr>
                <w:rFonts w:ascii="Times New Roman" w:hAnsi="Times New Roman"/>
                <w:color w:val="000000"/>
                <w:sz w:val="20"/>
                <w:szCs w:val="20"/>
                <w:lang w:val="uk-UA"/>
              </w:rPr>
              <w:t>Разом за 2026 рік</w:t>
            </w:r>
          </w:p>
        </w:tc>
        <w:tc>
          <w:tcPr>
            <w:tcW w:w="1843" w:type="dxa"/>
            <w:shd w:val="clear" w:color="auto" w:fill="auto"/>
            <w:noWrap/>
          </w:tcPr>
          <w:p w:rsidR="00574BE0" w:rsidRPr="00E07DCB" w:rsidRDefault="00574BE0" w:rsidP="00351526">
            <w:pPr>
              <w:spacing w:line="26" w:lineRule="atLeast"/>
              <w:jc w:val="center"/>
              <w:rPr>
                <w:rFonts w:ascii="Times New Roman" w:hAnsi="Times New Roman"/>
                <w:b/>
                <w:color w:val="000000"/>
                <w:sz w:val="20"/>
                <w:szCs w:val="20"/>
                <w:lang w:val="uk-UA"/>
              </w:rPr>
            </w:pPr>
          </w:p>
        </w:tc>
        <w:tc>
          <w:tcPr>
            <w:tcW w:w="1701" w:type="dxa"/>
            <w:shd w:val="clear" w:color="auto" w:fill="auto"/>
          </w:tcPr>
          <w:p w:rsidR="00574BE0" w:rsidRPr="00E07DCB" w:rsidRDefault="00574BE0" w:rsidP="00351526">
            <w:pPr>
              <w:spacing w:line="26" w:lineRule="atLeast"/>
              <w:jc w:val="center"/>
              <w:rPr>
                <w:rFonts w:ascii="Times New Roman" w:hAnsi="Times New Roman"/>
                <w:b/>
                <w:color w:val="000000"/>
                <w:sz w:val="20"/>
                <w:szCs w:val="20"/>
                <w:lang w:val="uk-UA"/>
              </w:rPr>
            </w:pPr>
          </w:p>
        </w:tc>
        <w:tc>
          <w:tcPr>
            <w:tcW w:w="1388" w:type="dxa"/>
            <w:shd w:val="clear" w:color="auto" w:fill="auto"/>
            <w:noWrap/>
          </w:tcPr>
          <w:p w:rsidR="00574BE0" w:rsidRPr="00E07DCB" w:rsidRDefault="00574BE0" w:rsidP="00351526">
            <w:pPr>
              <w:spacing w:line="26" w:lineRule="atLeast"/>
              <w:jc w:val="center"/>
              <w:rPr>
                <w:rFonts w:ascii="Times New Roman" w:hAnsi="Times New Roman"/>
                <w:b/>
                <w:color w:val="000000"/>
                <w:sz w:val="20"/>
                <w:szCs w:val="20"/>
                <w:lang w:val="uk-UA"/>
              </w:rPr>
            </w:pPr>
          </w:p>
        </w:tc>
      </w:tr>
      <w:tr w:rsidR="00574BE0" w:rsidRPr="00E07DCB" w:rsidTr="00351526">
        <w:trPr>
          <w:trHeight w:val="307"/>
        </w:trPr>
        <w:tc>
          <w:tcPr>
            <w:tcW w:w="4820" w:type="dxa"/>
            <w:shd w:val="clear" w:color="auto" w:fill="auto"/>
            <w:noWrap/>
            <w:vAlign w:val="center"/>
          </w:tcPr>
          <w:p w:rsidR="00574BE0" w:rsidRPr="008D6D90" w:rsidRDefault="00574BE0" w:rsidP="00351526">
            <w:pPr>
              <w:spacing w:line="26" w:lineRule="atLeast"/>
              <w:jc w:val="center"/>
              <w:rPr>
                <w:rFonts w:ascii="Times New Roman" w:hAnsi="Times New Roman"/>
                <w:b/>
                <w:color w:val="000000"/>
                <w:sz w:val="20"/>
                <w:szCs w:val="20"/>
                <w:lang w:val="uk-UA"/>
              </w:rPr>
            </w:pPr>
            <w:r>
              <w:rPr>
                <w:rFonts w:ascii="Times New Roman" w:hAnsi="Times New Roman"/>
                <w:b/>
                <w:color w:val="000000"/>
                <w:sz w:val="20"/>
                <w:szCs w:val="20"/>
                <w:lang w:val="uk-UA"/>
              </w:rPr>
              <w:t>Разом за весь період</w:t>
            </w:r>
          </w:p>
        </w:tc>
        <w:tc>
          <w:tcPr>
            <w:tcW w:w="1843" w:type="dxa"/>
            <w:shd w:val="clear" w:color="auto" w:fill="auto"/>
            <w:noWrap/>
          </w:tcPr>
          <w:p w:rsidR="00574BE0" w:rsidRPr="00E07DCB" w:rsidRDefault="00574BE0" w:rsidP="00351526">
            <w:pPr>
              <w:spacing w:line="26" w:lineRule="atLeast"/>
              <w:jc w:val="center"/>
              <w:rPr>
                <w:rFonts w:ascii="Times New Roman" w:hAnsi="Times New Roman"/>
                <w:b/>
                <w:color w:val="000000"/>
                <w:sz w:val="20"/>
                <w:szCs w:val="20"/>
                <w:lang w:val="uk-UA"/>
              </w:rPr>
            </w:pPr>
          </w:p>
        </w:tc>
        <w:tc>
          <w:tcPr>
            <w:tcW w:w="1701" w:type="dxa"/>
            <w:shd w:val="clear" w:color="auto" w:fill="auto"/>
          </w:tcPr>
          <w:p w:rsidR="00574BE0" w:rsidRPr="00E07DCB" w:rsidRDefault="00574BE0" w:rsidP="00351526">
            <w:pPr>
              <w:spacing w:line="26" w:lineRule="atLeast"/>
              <w:jc w:val="center"/>
              <w:rPr>
                <w:rFonts w:ascii="Times New Roman" w:hAnsi="Times New Roman"/>
                <w:b/>
                <w:color w:val="000000"/>
                <w:sz w:val="20"/>
                <w:szCs w:val="20"/>
                <w:lang w:val="uk-UA"/>
              </w:rPr>
            </w:pPr>
          </w:p>
        </w:tc>
        <w:tc>
          <w:tcPr>
            <w:tcW w:w="1388" w:type="dxa"/>
            <w:shd w:val="clear" w:color="auto" w:fill="auto"/>
            <w:noWrap/>
          </w:tcPr>
          <w:p w:rsidR="00574BE0" w:rsidRPr="00E07DCB" w:rsidRDefault="00574BE0" w:rsidP="00351526">
            <w:pPr>
              <w:spacing w:line="26" w:lineRule="atLeast"/>
              <w:jc w:val="center"/>
              <w:rPr>
                <w:rFonts w:ascii="Times New Roman" w:hAnsi="Times New Roman"/>
                <w:b/>
                <w:color w:val="000000"/>
                <w:sz w:val="20"/>
                <w:szCs w:val="20"/>
                <w:lang w:val="uk-UA"/>
              </w:rPr>
            </w:pPr>
          </w:p>
        </w:tc>
      </w:tr>
    </w:tbl>
    <w:p w:rsidR="00574BE0" w:rsidRDefault="00574BE0" w:rsidP="00574BE0">
      <w:pPr>
        <w:ind w:firstLine="567"/>
        <w:jc w:val="both"/>
        <w:rPr>
          <w:rFonts w:ascii="Times New Roman" w:hAnsi="Times New Roman"/>
          <w:b/>
          <w:bCs/>
          <w:i/>
          <w:sz w:val="24"/>
          <w:szCs w:val="24"/>
          <w:lang w:val="uk-UA"/>
        </w:rPr>
      </w:pPr>
      <w:r w:rsidRPr="00EE4569">
        <w:rPr>
          <w:rFonts w:ascii="Times New Roman" w:hAnsi="Times New Roman"/>
          <w:b/>
          <w:bCs/>
          <w:i/>
          <w:sz w:val="24"/>
          <w:szCs w:val="24"/>
          <w:lang w:val="uk-UA"/>
        </w:rPr>
        <w:t>Якщо пропозиція Учасника не відповідає Технічним вимогам, то вона буде відхилена, як така, що не відповідає вимогам тендерної документації.</w:t>
      </w:r>
    </w:p>
    <w:p w:rsidR="00574BE0" w:rsidRPr="00804F12" w:rsidRDefault="00574BE0" w:rsidP="00574BE0">
      <w:pPr>
        <w:ind w:right="-42"/>
        <w:jc w:val="both"/>
        <w:rPr>
          <w:i/>
        </w:rPr>
      </w:pPr>
      <w:r w:rsidRPr="00804F12">
        <w:rPr>
          <w:i/>
        </w:rPr>
        <w:t>_________________________________</w:t>
      </w:r>
      <w:r w:rsidRPr="00804F12">
        <w:rPr>
          <w:i/>
        </w:rPr>
        <w:tab/>
      </w:r>
      <w:r w:rsidRPr="00804F12">
        <w:rPr>
          <w:i/>
        </w:rPr>
        <w:tab/>
        <w:t xml:space="preserve">                             ______</w:t>
      </w:r>
      <w:r>
        <w:rPr>
          <w:i/>
        </w:rPr>
        <w:t>_____</w:t>
      </w:r>
      <w:r>
        <w:rPr>
          <w:i/>
          <w:lang w:val="uk-UA"/>
        </w:rPr>
        <w:t>________</w:t>
      </w:r>
      <w:r>
        <w:rPr>
          <w:i/>
        </w:rPr>
        <w:t xml:space="preserve">   </w:t>
      </w:r>
      <w:r>
        <w:rPr>
          <w:i/>
        </w:rPr>
        <w:tab/>
        <w:t xml:space="preserve"> </w:t>
      </w:r>
    </w:p>
    <w:p w:rsidR="00574BE0" w:rsidRPr="00B80387" w:rsidRDefault="00574BE0" w:rsidP="00574BE0">
      <w:pPr>
        <w:pStyle w:val="a8"/>
        <w:rPr>
          <w:rFonts w:ascii="Times New Roman" w:hAnsi="Times New Roman"/>
          <w:sz w:val="24"/>
          <w:szCs w:val="24"/>
        </w:rPr>
      </w:pPr>
      <w:r w:rsidRPr="00804F12">
        <w:lastRenderedPageBreak/>
        <w:t>(</w:t>
      </w:r>
      <w:r w:rsidRPr="00B80387">
        <w:rPr>
          <w:rFonts w:ascii="Times New Roman" w:hAnsi="Times New Roman"/>
          <w:sz w:val="24"/>
          <w:szCs w:val="24"/>
        </w:rPr>
        <w:t xml:space="preserve">посада керівника учасника </w:t>
      </w:r>
    </w:p>
    <w:p w:rsidR="00574BE0" w:rsidRDefault="00574BE0" w:rsidP="00574BE0">
      <w:pPr>
        <w:pStyle w:val="a8"/>
        <w:rPr>
          <w:rFonts w:ascii="Times New Roman" w:hAnsi="Times New Roman"/>
          <w:sz w:val="24"/>
          <w:szCs w:val="24"/>
        </w:rPr>
      </w:pPr>
      <w:r w:rsidRPr="00B80387">
        <w:rPr>
          <w:rFonts w:ascii="Times New Roman" w:hAnsi="Times New Roman"/>
          <w:sz w:val="24"/>
          <w:szCs w:val="24"/>
        </w:rPr>
        <w:t xml:space="preserve">або уповноваженої ним особи) </w:t>
      </w:r>
      <w:r>
        <w:rPr>
          <w:rFonts w:ascii="Times New Roman" w:hAnsi="Times New Roman"/>
          <w:sz w:val="24"/>
          <w:szCs w:val="24"/>
        </w:rPr>
        <w:t xml:space="preserve">             М.П., підпис</w:t>
      </w:r>
      <w:r>
        <w:rPr>
          <w:rFonts w:ascii="Times New Roman" w:hAnsi="Times New Roman"/>
          <w:sz w:val="24"/>
          <w:szCs w:val="24"/>
        </w:rPr>
        <w:tab/>
        <w:t xml:space="preserve">           </w:t>
      </w:r>
      <w:r w:rsidRPr="00B80387">
        <w:rPr>
          <w:rFonts w:ascii="Times New Roman" w:hAnsi="Times New Roman"/>
          <w:sz w:val="24"/>
          <w:szCs w:val="24"/>
        </w:rPr>
        <w:t xml:space="preserve">  (ініціали та прізвище)</w:t>
      </w:r>
    </w:p>
    <w:p w:rsidR="003965F0" w:rsidRPr="00574BE0" w:rsidRDefault="00574BE0">
      <w:pPr>
        <w:rPr>
          <w:lang w:val="uk-UA"/>
        </w:rPr>
      </w:pPr>
    </w:p>
    <w:sectPr w:rsidR="003965F0" w:rsidRPr="00574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E0"/>
    <w:rsid w:val="002717D0"/>
    <w:rsid w:val="00574BE0"/>
    <w:rsid w:val="00E0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E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
    <w:basedOn w:val="a"/>
    <w:link w:val="a4"/>
    <w:qFormat/>
    <w:rsid w:val="00574BE0"/>
    <w:pPr>
      <w:spacing w:after="0" w:line="240" w:lineRule="auto"/>
      <w:ind w:left="720"/>
      <w:contextualSpacing/>
    </w:pPr>
    <w:rPr>
      <w:rFonts w:ascii="Times New Roman" w:hAnsi="Times New Roman"/>
      <w:sz w:val="28"/>
      <w:szCs w:val="28"/>
    </w:rPr>
  </w:style>
  <w:style w:type="character" w:customStyle="1" w:styleId="a4">
    <w:name w:val="Абзац списка Знак"/>
    <w:aliases w:val="Elenco Normale Знак"/>
    <w:link w:val="a3"/>
    <w:locked/>
    <w:rsid w:val="00574BE0"/>
    <w:rPr>
      <w:rFonts w:ascii="Times New Roman" w:eastAsia="Calibri" w:hAnsi="Times New Roman" w:cs="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574BE0"/>
    <w:pPr>
      <w:suppressAutoHyphens/>
      <w:spacing w:before="280" w:after="280" w:line="240" w:lineRule="auto"/>
    </w:pPr>
    <w:rPr>
      <w:rFonts w:ascii="Times New Roman" w:hAnsi="Times New Roman"/>
      <w:sz w:val="24"/>
      <w:szCs w:val="24"/>
      <w:lang w:eastAsia="zh-CN"/>
    </w:rPr>
  </w:style>
  <w:style w:type="character" w:customStyle="1" w:styleId="a6">
    <w:name w:val="Обычны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574BE0"/>
    <w:rPr>
      <w:rFonts w:ascii="Times New Roman" w:eastAsia="Calibri" w:hAnsi="Times New Roman" w:cs="Times New Roman"/>
      <w:sz w:val="24"/>
      <w:szCs w:val="24"/>
      <w:lang w:eastAsia="zh-CN"/>
    </w:rPr>
  </w:style>
  <w:style w:type="table" w:styleId="a7">
    <w:name w:val="Table Grid"/>
    <w:basedOn w:val="a1"/>
    <w:uiPriority w:val="39"/>
    <w:rsid w:val="00574BE0"/>
    <w:pPr>
      <w:spacing w:after="0" w:line="240" w:lineRule="auto"/>
    </w:pPr>
    <w:rPr>
      <w:rFonts w:ascii="Calibri" w:eastAsia="Calibri" w:hAnsi="Calibri"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574B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rsid w:val="00574BE0"/>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E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
    <w:basedOn w:val="a"/>
    <w:link w:val="a4"/>
    <w:qFormat/>
    <w:rsid w:val="00574BE0"/>
    <w:pPr>
      <w:spacing w:after="0" w:line="240" w:lineRule="auto"/>
      <w:ind w:left="720"/>
      <w:contextualSpacing/>
    </w:pPr>
    <w:rPr>
      <w:rFonts w:ascii="Times New Roman" w:hAnsi="Times New Roman"/>
      <w:sz w:val="28"/>
      <w:szCs w:val="28"/>
    </w:rPr>
  </w:style>
  <w:style w:type="character" w:customStyle="1" w:styleId="a4">
    <w:name w:val="Абзац списка Знак"/>
    <w:aliases w:val="Elenco Normale Знак"/>
    <w:link w:val="a3"/>
    <w:locked/>
    <w:rsid w:val="00574BE0"/>
    <w:rPr>
      <w:rFonts w:ascii="Times New Roman" w:eastAsia="Calibri" w:hAnsi="Times New Roman" w:cs="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574BE0"/>
    <w:pPr>
      <w:suppressAutoHyphens/>
      <w:spacing w:before="280" w:after="280" w:line="240" w:lineRule="auto"/>
    </w:pPr>
    <w:rPr>
      <w:rFonts w:ascii="Times New Roman" w:hAnsi="Times New Roman"/>
      <w:sz w:val="24"/>
      <w:szCs w:val="24"/>
      <w:lang w:eastAsia="zh-CN"/>
    </w:rPr>
  </w:style>
  <w:style w:type="character" w:customStyle="1" w:styleId="a6">
    <w:name w:val="Обычны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574BE0"/>
    <w:rPr>
      <w:rFonts w:ascii="Times New Roman" w:eastAsia="Calibri" w:hAnsi="Times New Roman" w:cs="Times New Roman"/>
      <w:sz w:val="24"/>
      <w:szCs w:val="24"/>
      <w:lang w:eastAsia="zh-CN"/>
    </w:rPr>
  </w:style>
  <w:style w:type="table" w:styleId="a7">
    <w:name w:val="Table Grid"/>
    <w:basedOn w:val="a1"/>
    <w:uiPriority w:val="39"/>
    <w:rsid w:val="00574BE0"/>
    <w:pPr>
      <w:spacing w:after="0" w:line="240" w:lineRule="auto"/>
    </w:pPr>
    <w:rPr>
      <w:rFonts w:ascii="Calibri" w:eastAsia="Calibri" w:hAnsi="Calibri"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574B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rsid w:val="00574BE0"/>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Кучер</dc:creator>
  <cp:lastModifiedBy>Наталія Кучер</cp:lastModifiedBy>
  <cp:revision>1</cp:revision>
  <dcterms:created xsi:type="dcterms:W3CDTF">2024-09-06T14:06:00Z</dcterms:created>
  <dcterms:modified xsi:type="dcterms:W3CDTF">2024-09-06T14:07:00Z</dcterms:modified>
</cp:coreProperties>
</file>