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4" w:rsidRPr="00852979" w:rsidRDefault="00C01204" w:rsidP="001A4C03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2979">
        <w:rPr>
          <w:rFonts w:ascii="Times New Roman" w:hAnsi="Times New Roman"/>
          <w:b/>
          <w:sz w:val="32"/>
          <w:szCs w:val="32"/>
          <w:lang w:val="uk-UA"/>
        </w:rPr>
        <w:t>Міністерство освіти і науки України</w:t>
      </w:r>
    </w:p>
    <w:p w:rsidR="00C01204" w:rsidRPr="00852979" w:rsidRDefault="00C01204" w:rsidP="001A4C03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2979">
        <w:rPr>
          <w:rFonts w:ascii="Times New Roman" w:hAnsi="Times New Roman"/>
          <w:b/>
          <w:sz w:val="32"/>
          <w:szCs w:val="32"/>
          <w:lang w:val="uk-UA"/>
        </w:rPr>
        <w:t>Іллінецький державний аграрний коледж</w:t>
      </w:r>
    </w:p>
    <w:p w:rsidR="00C01204" w:rsidRDefault="00C01204" w:rsidP="00852979">
      <w:pPr>
        <w:rPr>
          <w:rFonts w:ascii="Times New Roman" w:hAnsi="Times New Roman"/>
          <w:b/>
          <w:bCs/>
          <w:i/>
          <w:iCs/>
          <w:color w:val="538135"/>
          <w:kern w:val="24"/>
          <w:sz w:val="72"/>
          <w:szCs w:val="72"/>
          <w:lang w:val="uk-UA"/>
        </w:rPr>
      </w:pPr>
    </w:p>
    <w:p w:rsidR="00C01204" w:rsidRDefault="00C01204" w:rsidP="00852979">
      <w:pPr>
        <w:ind w:firstLine="360"/>
        <w:jc w:val="center"/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</w:pPr>
      <w:r w:rsidRPr="00852979"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>Звіт</w:t>
      </w:r>
      <w:r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 xml:space="preserve"> </w:t>
      </w:r>
      <w:r w:rsidRPr="00852979"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 xml:space="preserve">директора Іллінецького державного аграрного коледжу </w:t>
      </w:r>
    </w:p>
    <w:p w:rsidR="00C01204" w:rsidRPr="00852979" w:rsidRDefault="00C01204" w:rsidP="00852979">
      <w:pPr>
        <w:ind w:firstLine="360"/>
        <w:jc w:val="center"/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</w:pPr>
      <w:r w:rsidRPr="00852979"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>про роботу</w:t>
      </w:r>
      <w:r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 xml:space="preserve"> </w:t>
      </w:r>
      <w:r w:rsidRPr="00852979"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>у 201</w:t>
      </w:r>
      <w:r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>8</w:t>
      </w:r>
      <w:r w:rsidRPr="00852979">
        <w:rPr>
          <w:rFonts w:ascii="Times New Roman" w:hAnsi="Times New Roman"/>
          <w:b/>
          <w:bCs/>
          <w:iCs/>
          <w:kern w:val="24"/>
          <w:sz w:val="72"/>
          <w:szCs w:val="72"/>
          <w:lang w:val="uk-UA"/>
        </w:rPr>
        <w:t xml:space="preserve"> році</w:t>
      </w:r>
    </w:p>
    <w:p w:rsidR="00C01204" w:rsidRPr="00B7279C" w:rsidRDefault="00C01204" w:rsidP="00852979">
      <w:pPr>
        <w:ind w:firstLine="360"/>
        <w:jc w:val="center"/>
        <w:rPr>
          <w:rFonts w:ascii="Times New Roman" w:hAnsi="Times New Roman"/>
          <w:b/>
          <w:sz w:val="28"/>
          <w:lang w:val="uk-UA"/>
        </w:rPr>
      </w:pPr>
    </w:p>
    <w:p w:rsidR="00C01204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929DC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8pt;height:246.75pt;visibility:visible">
            <v:imagedata r:id="rId7" o:title=""/>
          </v:shape>
        </w:pict>
      </w:r>
    </w:p>
    <w:p w:rsidR="00C01204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1204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1204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1204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1204" w:rsidRDefault="00C01204" w:rsidP="00E256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1204" w:rsidRPr="00B7279C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>Розділ 1. Загальна характеристика</w:t>
      </w:r>
    </w:p>
    <w:p w:rsidR="00C01204" w:rsidRPr="00B7279C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ru-RU"/>
        </w:rPr>
        <w:t>Іллінецького державного аграрного коледжу</w:t>
      </w:r>
    </w:p>
    <w:p w:rsidR="00C01204" w:rsidRPr="00B7279C" w:rsidRDefault="00C01204" w:rsidP="00D43019">
      <w:pPr>
        <w:widowControl w:val="0"/>
        <w:autoSpaceDE w:val="0"/>
        <w:autoSpaceDN w:val="0"/>
        <w:adjustRightInd w:val="0"/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1204" w:rsidRPr="00EB6A3D" w:rsidRDefault="00C01204" w:rsidP="00EB6A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  <w:lang w:val="uk-UA"/>
        </w:rPr>
        <w:t>Іллінецький  державний аграрний коледж</w:t>
      </w:r>
      <w:r>
        <w:rPr>
          <w:rFonts w:ascii="Times New Roman" w:hAnsi="Times New Roman"/>
          <w:sz w:val="28"/>
          <w:szCs w:val="28"/>
          <w:lang w:val="uk-UA"/>
        </w:rPr>
        <w:t xml:space="preserve"> (далі ІДАК)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здійснює підготовку молодших спеціалістів згідно ліцензії Міністерства освіти і науки України серії АЕ № 458325 від 07.07.2014р.  В ІДАК навчання ведеться на денній та заочній формі. Станом на 1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року в коледжі  навчається   </w:t>
      </w:r>
      <w:r w:rsidRPr="00320DF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320DFB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Pr="00320DFB">
        <w:rPr>
          <w:rFonts w:ascii="Times New Roman" w:hAnsi="Times New Roman"/>
          <w:sz w:val="28"/>
          <w:szCs w:val="28"/>
          <w:lang w:val="uk-UA"/>
        </w:rPr>
        <w:t>них – 575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осіб на денній формі та </w:t>
      </w:r>
      <w:r>
        <w:rPr>
          <w:rFonts w:ascii="Times New Roman" w:hAnsi="Times New Roman"/>
          <w:sz w:val="28"/>
          <w:szCs w:val="28"/>
          <w:lang w:val="uk-UA"/>
        </w:rPr>
        <w:t xml:space="preserve">104 </w:t>
      </w:r>
      <w:r w:rsidRPr="00B7279C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7279C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– на заочній формі навчання. Прийнято на навчання </w:t>
      </w:r>
      <w:r w:rsidRPr="0042323D">
        <w:rPr>
          <w:rFonts w:ascii="Times New Roman" w:hAnsi="Times New Roman"/>
          <w:sz w:val="28"/>
          <w:szCs w:val="28"/>
          <w:lang w:val="uk-UA"/>
        </w:rPr>
        <w:t>155 студентів на денну форму та 28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на заочну форму.</w:t>
      </w:r>
      <w:r w:rsidRPr="00EB6A3D">
        <w:rPr>
          <w:rFonts w:ascii="Verdana" w:hAnsi="Verdana" w:cs="+mn-cs"/>
          <w:color w:val="000000"/>
          <w:kern w:val="24"/>
          <w:sz w:val="40"/>
          <w:szCs w:val="4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Здійснено випуск </w:t>
      </w:r>
      <w:r w:rsidRPr="00EB6A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129 </w:t>
      </w:r>
      <w:r w:rsidRPr="00EB6A3D">
        <w:rPr>
          <w:rFonts w:ascii="Times New Roman" w:hAnsi="Times New Roman"/>
          <w:sz w:val="28"/>
          <w:szCs w:val="28"/>
          <w:lang w:val="uk-UA"/>
        </w:rPr>
        <w:t>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, в т.ч. закінчили коледж </w:t>
      </w:r>
      <w:r w:rsidRPr="00EB6A3D">
        <w:rPr>
          <w:rFonts w:ascii="Times New Roman" w:hAnsi="Times New Roman"/>
          <w:sz w:val="28"/>
          <w:szCs w:val="28"/>
          <w:lang w:val="uk-UA"/>
        </w:rPr>
        <w:t xml:space="preserve"> з відзнакою  - 20</w:t>
      </w:r>
      <w:r>
        <w:rPr>
          <w:rFonts w:ascii="Times New Roman" w:hAnsi="Times New Roman"/>
          <w:sz w:val="28"/>
          <w:szCs w:val="28"/>
          <w:lang w:val="uk-UA"/>
        </w:rPr>
        <w:t xml:space="preserve"> осіб. </w:t>
      </w:r>
    </w:p>
    <w:p w:rsidR="00C01204" w:rsidRPr="00B7279C" w:rsidRDefault="00C01204" w:rsidP="001C48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</w:pPr>
      <w:r w:rsidRPr="00EB6A3D">
        <w:rPr>
          <w:rFonts w:ascii="Times New Roman" w:hAnsi="Times New Roman"/>
          <w:sz w:val="28"/>
          <w:szCs w:val="28"/>
          <w:lang w:val="uk-UA" w:eastAsia="ru-RU"/>
        </w:rPr>
        <w:t xml:space="preserve">Коледж заснований на державній формі власності і підпорядкований Міністерству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освіти і науки </w:t>
      </w:r>
      <w:r w:rsidRPr="00EB6A3D">
        <w:rPr>
          <w:rFonts w:ascii="Times New Roman" w:hAnsi="Times New Roman"/>
          <w:sz w:val="28"/>
          <w:szCs w:val="28"/>
          <w:lang w:val="uk-UA" w:eastAsia="ru-RU"/>
        </w:rPr>
        <w:t>України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01 січня 2018 року фінансування здійснюється за рахунок коштів обласного бюджету.  </w:t>
      </w:r>
    </w:p>
    <w:p w:rsidR="00C01204" w:rsidRPr="00B7279C" w:rsidRDefault="00C01204" w:rsidP="001C4812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Місцезнаходження коледжу: </w:t>
      </w:r>
      <w:r w:rsidRPr="00B7279C">
        <w:rPr>
          <w:rFonts w:ascii="Times New Roman" w:hAnsi="Times New Roman"/>
          <w:color w:val="000000"/>
          <w:spacing w:val="27"/>
          <w:sz w:val="28"/>
          <w:szCs w:val="28"/>
          <w:lang w:val="uk-UA" w:eastAsia="ru-RU"/>
        </w:rPr>
        <w:t>22700</w:t>
      </w:r>
      <w:r>
        <w:rPr>
          <w:rFonts w:ascii="Times New Roman" w:hAnsi="Times New Roman"/>
          <w:color w:val="000000"/>
          <w:spacing w:val="27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Вінницька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>область, м.</w:t>
      </w:r>
      <w:r w:rsidRPr="00B7279C"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Іллінці, вул.Студентська, 2; тел/факс  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04345 2-14-98, 04345 </w:t>
      </w:r>
      <w:r w:rsidRPr="00B7279C">
        <w:rPr>
          <w:rFonts w:ascii="Times New Roman" w:hAnsi="Times New Roman"/>
          <w:color w:val="000000"/>
          <w:spacing w:val="-3"/>
          <w:sz w:val="28"/>
          <w:szCs w:val="28"/>
          <w:lang w:val="uk-UA" w:eastAsia="ru-RU"/>
        </w:rPr>
        <w:t>2-31-98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. </w:t>
      </w:r>
    </w:p>
    <w:p w:rsidR="00C01204" w:rsidRPr="007F4BEB" w:rsidRDefault="00C01204" w:rsidP="001C481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</w:pP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Е-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m</w:t>
      </w: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аі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l</w:t>
      </w: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: </w:t>
      </w:r>
      <w:r w:rsidRPr="00B7279C">
        <w:rPr>
          <w:rFonts w:ascii="Times New Roman" w:hAnsi="Times New Roman"/>
          <w:sz w:val="28"/>
          <w:szCs w:val="28"/>
          <w:lang w:val="en-US"/>
        </w:rPr>
        <w:t>idak</w:t>
      </w:r>
      <w:r w:rsidRPr="007F4BEB">
        <w:rPr>
          <w:rFonts w:ascii="Times New Roman" w:hAnsi="Times New Roman"/>
          <w:sz w:val="28"/>
          <w:szCs w:val="28"/>
          <w:lang w:val="uk-UA"/>
        </w:rPr>
        <w:t>@</w:t>
      </w:r>
      <w:r w:rsidRPr="00B7279C">
        <w:rPr>
          <w:rFonts w:ascii="Times New Roman" w:hAnsi="Times New Roman"/>
          <w:sz w:val="28"/>
          <w:szCs w:val="28"/>
          <w:lang w:val="en-US"/>
        </w:rPr>
        <w:t>ukr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7279C">
        <w:rPr>
          <w:rFonts w:ascii="Times New Roman" w:hAnsi="Times New Roman"/>
          <w:sz w:val="28"/>
          <w:szCs w:val="28"/>
          <w:lang w:val="en-US"/>
        </w:rPr>
        <w:t>net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,  </w:t>
      </w:r>
      <w:r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офіційний веб-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 xml:space="preserve">сайт коледжу: 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en-US" w:eastAsia="ru-RU"/>
        </w:rPr>
        <w:t>www</w:t>
      </w: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.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en-US" w:eastAsia="ru-RU"/>
        </w:rPr>
        <w:t>idak</w:t>
      </w: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.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en-US" w:eastAsia="ru-RU"/>
        </w:rPr>
        <w:t>vn</w:t>
      </w:r>
      <w:r w:rsidRPr="007F4BEB">
        <w:rPr>
          <w:rFonts w:ascii="Times New Roman" w:hAnsi="Times New Roman"/>
          <w:color w:val="000000"/>
          <w:spacing w:val="-9"/>
          <w:sz w:val="28"/>
          <w:szCs w:val="28"/>
          <w:lang w:val="uk-UA" w:eastAsia="ru-RU"/>
        </w:rPr>
        <w:t>.</w:t>
      </w:r>
      <w:r w:rsidRPr="00B7279C">
        <w:rPr>
          <w:rFonts w:ascii="Times New Roman" w:hAnsi="Times New Roman"/>
          <w:color w:val="000000"/>
          <w:spacing w:val="-9"/>
          <w:sz w:val="28"/>
          <w:szCs w:val="28"/>
          <w:lang w:val="en-US" w:eastAsia="ru-RU"/>
        </w:rPr>
        <w:t>ua</w:t>
      </w:r>
    </w:p>
    <w:p w:rsidR="00C01204" w:rsidRPr="00B7279C" w:rsidRDefault="00C01204" w:rsidP="001C4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Основними напрямками діяльності коледжу є:</w:t>
      </w:r>
    </w:p>
    <w:p w:rsidR="00C01204" w:rsidRPr="00B7279C" w:rsidRDefault="00C01204" w:rsidP="001C481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підготовка згідно з державним замовленням і договірними зобов’язаннями фахівців освітньо-кваліфікаційного рівня молодшого спеціаліста, кваліфікованого робітника для задоволення потреб аграрного сектора економіки України; </w:t>
      </w:r>
    </w:p>
    <w:p w:rsidR="00C01204" w:rsidRPr="00B7279C" w:rsidRDefault="00C01204" w:rsidP="001C481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перепідготовка та підвищення кваліфікації кадрів;</w:t>
      </w:r>
    </w:p>
    <w:p w:rsidR="00C01204" w:rsidRPr="00B7279C" w:rsidRDefault="00C01204" w:rsidP="001C481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освітня, методична,  фінансово-господарська, </w:t>
      </w:r>
      <w:r w:rsidRPr="00B7279C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виробничо-комерційна </w:t>
      </w:r>
      <w:r w:rsidRPr="00B7279C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робота;</w:t>
      </w:r>
    </w:p>
    <w:p w:rsidR="00C01204" w:rsidRPr="00B7279C" w:rsidRDefault="00C01204" w:rsidP="001C4812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здійснення зовнішніх зв’язків</w:t>
      </w:r>
      <w:r w:rsidRPr="00B7279C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 з профільними установами за напрямками діяльності коледжу та міжнароднихзв</w:t>
      </w:r>
      <w:r w:rsidRPr="00B7279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’</w:t>
      </w:r>
      <w:r w:rsidRPr="00B7279C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язків</w:t>
      </w:r>
      <w:r w:rsidRPr="00B7279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C01204" w:rsidRPr="00B7279C" w:rsidRDefault="00C01204" w:rsidP="00621D14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Головними завданнями коледжу є: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здійснення освітньої діяльності з ліцензованих </w:t>
      </w:r>
      <w:r w:rsidRPr="00B7279C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спеціальностей, яка </w:t>
      </w:r>
    </w:p>
    <w:p w:rsidR="00C01204" w:rsidRPr="00B7279C" w:rsidRDefault="00C01204" w:rsidP="001C4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-5"/>
          <w:sz w:val="28"/>
          <w:szCs w:val="28"/>
          <w:lang w:val="uk-UA" w:eastAsia="ru-RU"/>
        </w:rPr>
        <w:t>забезпечує підготовку фахівців освітньо-</w:t>
      </w:r>
      <w:r w:rsidRPr="00B7279C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кваліфікаційного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рівня молодшого спеціаліста і відповідає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стандартам вищої </w:t>
      </w:r>
      <w:r w:rsidRPr="00B7279C">
        <w:rPr>
          <w:rFonts w:ascii="Times New Roman" w:hAnsi="Times New Roman"/>
          <w:color w:val="000000"/>
          <w:spacing w:val="-7"/>
          <w:sz w:val="28"/>
          <w:szCs w:val="28"/>
          <w:lang w:val="uk-UA" w:eastAsia="ru-RU"/>
        </w:rPr>
        <w:t>освіти;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pacing w:val="-7"/>
          <w:sz w:val="28"/>
          <w:szCs w:val="28"/>
          <w:lang w:val="uk-UA" w:eastAsia="ru-RU"/>
        </w:rPr>
        <w:t>здійснення освітньої діяльності з ліцензованих професій, яка забезпечує підготовку фахівців освітньо-кваліфікаційного рівня кваліфікований робітник і відповідає стандартам професійної освіти;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здійснення творчої, мистецької, культурно-виховної, спортивної та оздоровчої діяльності;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забезпечення виконання державного замовлення та угод на підготовку фахівців з вищою освітою;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вивчення попиту на окремі спеціальності на ринку праці і сприяння працевлаштуванню випускників;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 xml:space="preserve">забезпечення культурного і духовного розвитку особистості, виховання осіб, які навчаються в </w:t>
      </w:r>
      <w:r w:rsidRPr="00B7279C">
        <w:rPr>
          <w:rFonts w:ascii="Times New Roman" w:hAnsi="Times New Roman"/>
          <w:noProof/>
          <w:sz w:val="28"/>
          <w:szCs w:val="28"/>
          <w:lang w:val="uk-UA" w:eastAsia="ru-RU"/>
        </w:rPr>
        <w:t>коледжі</w:t>
      </w:r>
      <w:r w:rsidRPr="00B7279C">
        <w:rPr>
          <w:rFonts w:ascii="Times New Roman" w:hAnsi="Times New Roman"/>
          <w:noProof/>
          <w:sz w:val="28"/>
          <w:szCs w:val="28"/>
          <w:lang w:eastAsia="ru-RU"/>
        </w:rPr>
        <w:t>, в дусі українського патріотизму і поваги до Конституції України;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забезпечення високих етичних норм, атмосфери доброзичливості і взаємної поваги у стосунках між педагогічними працівниками, студентами;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перепідготовка та підвищення кваліфікації кадрів, просвітницька діяльність;</w:t>
      </w:r>
    </w:p>
    <w:p w:rsidR="00C01204" w:rsidRPr="00B7279C" w:rsidRDefault="00C01204" w:rsidP="00CC44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забезпечення набуття студентами професійних знань відповідно до освітніх стандартів, підготовка їх до професійної діяльності;</w:t>
      </w:r>
    </w:p>
    <w:p w:rsidR="00C01204" w:rsidRPr="00B7279C" w:rsidRDefault="00C01204" w:rsidP="001C48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eastAsia="ru-RU"/>
        </w:rPr>
        <w:t>підвищення освітньо-культурного рівня громадян.</w:t>
      </w:r>
    </w:p>
    <w:p w:rsidR="00C01204" w:rsidRPr="00B7279C" w:rsidRDefault="00C01204" w:rsidP="001C4812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Коледж здійснює підготовку фахівців освітньо-кваліфікаційного рівня молодший спеціаліст за спеціальностями:</w:t>
      </w:r>
    </w:p>
    <w:p w:rsidR="00C01204" w:rsidRPr="00E2568A" w:rsidRDefault="00C01204" w:rsidP="00E2568A">
      <w:p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lang w:val="uk-UA"/>
        </w:rPr>
        <w:t>204</w:t>
      </w:r>
      <w:r w:rsidRPr="00E2568A">
        <w:rPr>
          <w:rFonts w:ascii="Times New Roman" w:hAnsi="Times New Roman"/>
          <w:sz w:val="28"/>
          <w:szCs w:val="28"/>
          <w:lang w:val="uk-UA"/>
        </w:rPr>
        <w:t>“Технологія виробництва та переробки продукції тваринництва ”</w:t>
      </w:r>
    </w:p>
    <w:p w:rsidR="00C01204" w:rsidRPr="00E2568A" w:rsidRDefault="00C01204" w:rsidP="00E256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szCs w:val="28"/>
          <w:lang w:val="uk-UA"/>
        </w:rPr>
        <w:t>“Агрономія ”</w:t>
      </w:r>
    </w:p>
    <w:p w:rsidR="00C01204" w:rsidRPr="00E2568A" w:rsidRDefault="00C01204" w:rsidP="00E2568A">
      <w:pPr>
        <w:spacing w:after="0" w:line="240" w:lineRule="auto"/>
        <w:ind w:left="717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szCs w:val="28"/>
          <w:lang w:val="uk-UA"/>
        </w:rPr>
        <w:t>073 “Менеджмент ”</w:t>
      </w:r>
      <w:r w:rsidRPr="00E2568A">
        <w:rPr>
          <w:rFonts w:ascii="Times New Roman" w:hAnsi="Times New Roman"/>
          <w:sz w:val="28"/>
          <w:szCs w:val="28"/>
          <w:lang w:val="uk-UA"/>
        </w:rPr>
        <w:tab/>
      </w:r>
    </w:p>
    <w:p w:rsidR="00C01204" w:rsidRDefault="00C01204" w:rsidP="00E2568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szCs w:val="28"/>
          <w:lang w:val="uk-UA"/>
        </w:rPr>
        <w:t xml:space="preserve">  181“ Харчові технології”</w:t>
      </w:r>
    </w:p>
    <w:p w:rsidR="00C01204" w:rsidRDefault="00C01204" w:rsidP="00E2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szCs w:val="28"/>
          <w:lang w:val="uk-UA"/>
        </w:rPr>
        <w:t>071“Облік і оподаткування ”</w:t>
      </w:r>
    </w:p>
    <w:p w:rsidR="00C01204" w:rsidRDefault="00C01204" w:rsidP="00E256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68A">
        <w:rPr>
          <w:rFonts w:ascii="Times New Roman" w:hAnsi="Times New Roman"/>
          <w:sz w:val="28"/>
          <w:szCs w:val="28"/>
          <w:lang w:val="uk-UA"/>
        </w:rPr>
        <w:t xml:space="preserve"> 205„Лісове господарство”</w:t>
      </w:r>
    </w:p>
    <w:p w:rsidR="00C01204" w:rsidRDefault="00C01204" w:rsidP="00E2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568A">
        <w:rPr>
          <w:rFonts w:ascii="Times New Roman" w:hAnsi="Times New Roman"/>
          <w:sz w:val="28"/>
          <w:szCs w:val="28"/>
          <w:lang w:val="uk-UA"/>
        </w:rPr>
        <w:t>206 „ Садово-паркове господарство”</w:t>
      </w:r>
    </w:p>
    <w:p w:rsidR="00C01204" w:rsidRPr="00E2568A" w:rsidRDefault="00C01204" w:rsidP="00E2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204" w:rsidRPr="00B7279C" w:rsidRDefault="00C01204" w:rsidP="001C4812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Також підготовку фахівців за освітньо-кваліфікаційним рівнем кваліфікований робітник за професіями, визначеними державним класифікатором професій:</w:t>
      </w:r>
    </w:p>
    <w:p w:rsidR="00C01204" w:rsidRPr="00B7279C" w:rsidRDefault="00C01204" w:rsidP="00E2568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9C">
        <w:rPr>
          <w:rFonts w:ascii="Times New Roman" w:hAnsi="Times New Roman"/>
          <w:sz w:val="28"/>
          <w:szCs w:val="28"/>
        </w:rPr>
        <w:t>8270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79C">
        <w:rPr>
          <w:rFonts w:ascii="Times New Roman" w:hAnsi="Times New Roman"/>
          <w:sz w:val="28"/>
          <w:szCs w:val="28"/>
        </w:rPr>
        <w:t>Апаратник стерилізації консервів</w:t>
      </w:r>
    </w:p>
    <w:p w:rsidR="00C01204" w:rsidRPr="00B7279C" w:rsidRDefault="00C01204" w:rsidP="00E2568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9C">
        <w:rPr>
          <w:rFonts w:ascii="Times New Roman" w:hAnsi="Times New Roman"/>
          <w:sz w:val="28"/>
          <w:szCs w:val="28"/>
        </w:rPr>
        <w:t>6141 Лісоруб</w:t>
      </w:r>
    </w:p>
    <w:p w:rsidR="00C01204" w:rsidRPr="00B7279C" w:rsidRDefault="00C01204" w:rsidP="00E2568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9C">
        <w:rPr>
          <w:rFonts w:ascii="Times New Roman" w:hAnsi="Times New Roman"/>
          <w:sz w:val="28"/>
          <w:szCs w:val="28"/>
        </w:rPr>
        <w:t>6121 Оператор із штучного осіменіння тварин та птиці</w:t>
      </w:r>
    </w:p>
    <w:p w:rsidR="00C01204" w:rsidRPr="00B7279C" w:rsidRDefault="00C01204" w:rsidP="00E2568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9C">
        <w:rPr>
          <w:rFonts w:ascii="Times New Roman" w:hAnsi="Times New Roman"/>
          <w:sz w:val="28"/>
          <w:szCs w:val="28"/>
        </w:rPr>
        <w:t>4112 Оператор комп’ютерного набору</w:t>
      </w:r>
    </w:p>
    <w:p w:rsidR="00C01204" w:rsidRPr="00B7279C" w:rsidRDefault="00C01204" w:rsidP="00E2568A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</w:rPr>
        <w:t>8331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79C">
        <w:rPr>
          <w:rFonts w:ascii="Times New Roman" w:hAnsi="Times New Roman"/>
          <w:color w:val="000000"/>
          <w:sz w:val="28"/>
          <w:szCs w:val="28"/>
        </w:rPr>
        <w:t>Тракторист-машиніст</w:t>
      </w:r>
      <w:r w:rsidRPr="00B7279C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Pr="00B7279C">
        <w:rPr>
          <w:rFonts w:ascii="Times New Roman" w:hAnsi="Times New Roman"/>
          <w:color w:val="000000"/>
          <w:sz w:val="28"/>
          <w:szCs w:val="28"/>
        </w:rPr>
        <w:t>ільськогосподарського  виробництва</w:t>
      </w:r>
      <w:r w:rsidRPr="00B7279C">
        <w:rPr>
          <w:rFonts w:ascii="Times New Roman" w:hAnsi="Times New Roman"/>
          <w:color w:val="000000"/>
          <w:sz w:val="28"/>
          <w:szCs w:val="28"/>
          <w:lang w:val="uk-UA"/>
        </w:rPr>
        <w:t xml:space="preserve"> (категорія А1)</w:t>
      </w:r>
    </w:p>
    <w:p w:rsidR="00C01204" w:rsidRDefault="00C01204" w:rsidP="00E2568A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  <w:lang w:val="uk-UA"/>
        </w:rPr>
        <w:t>Коледж, крім професійної  підготовки, забезпечує також право кожного громадянина на повноцінну середню освіту, отримавши відповідну ліцензію Міністерства освіти та науки України.</w:t>
      </w:r>
    </w:p>
    <w:p w:rsidR="00C01204" w:rsidRPr="00E2568A" w:rsidRDefault="00C01204" w:rsidP="00E2568A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Якість професійної підготовки випускника перевіряється рівнем засвоєння теоретичних знань з навчальних дисциплін і практичної підготовки, яку він здобуває в процесі навчання.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ru-RU"/>
        </w:rPr>
        <w:t>Розділ 2. Формування контингенту студентів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Прийом студентів здійснюється згідно Правил прийому, які розроблені закладом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 у відповідності до Умов прийому до вищих навчальних закладів, затверджених Міністерством освіти і науки України.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Основною формою професійної орієнтації є інформація, яка включає комплекс методів і заходів, спрямованих на забезпечення допомоги особистості, свідомому професійному самовизначенні.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Професійна орієнтація в коледжі включає такі форми та методи:</w:t>
      </w:r>
    </w:p>
    <w:p w:rsidR="00C01204" w:rsidRPr="00B7279C" w:rsidRDefault="00C01204" w:rsidP="00F360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професійна інформація – оголошення Правил прийому по місцевому і радіо, обласному телебаченню, місцевій пресі, випуск буклетів, надсилання листів до обласного та районного управлінь агропромислового розвитку, розповсюдження оголошень про прийом вступників в школах району, області і сусідніх областей, на підприємствах та установах і на транспорті, проведення Дня відкритих дверей в коледжі;</w:t>
      </w:r>
    </w:p>
    <w:p w:rsidR="00C01204" w:rsidRPr="00B7279C" w:rsidRDefault="00C01204" w:rsidP="00F360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професійна консультація – виїзди викладачів у школи району та області, а також у сусідні області, де вони інформують учнів про Правила прийому в коледж та умови навчання і проживання.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Для проведення професійної орієнтації педагогічні працівники коледжу підтримують тісний зв’язок із школами, де проводять роз’яснення, консультації при зустрічах з учнями випускних класів.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Профорієнтаційна робота проводиться викладачами та студентами коледжу, які виїжджають на технологічну і переддипломну практику.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До проведення профорієнтаційної роботи залучаються художні колективи коледжу.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Приймальна комісія коледжу працює в умовах демократичності, гласності і </w:t>
      </w:r>
      <w:r>
        <w:rPr>
          <w:rFonts w:ascii="Times New Roman" w:hAnsi="Times New Roman"/>
          <w:sz w:val="28"/>
          <w:szCs w:val="28"/>
          <w:lang w:val="uk-UA" w:eastAsia="ru-RU"/>
        </w:rPr>
        <w:t>прозорості. На весь час роботи п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риймальної комісії працює телефон «Гаряча лінія» з питань вступу до </w:t>
      </w:r>
      <w:r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. Вся інформація про хід прийому документів подається на інформаційному бюлетені, який щоденно оновлюється. Приймальна комісія проводить консультації з питань вибору спеціальності, яка б найбільш відповідала здібностям, нахилам і підготовці вступника.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Аналіз контингенту студентів показує, що найбільша частка вступників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традиційно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припадає на Вінницьку, Черкаську та Київську області.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Ліцензований обсяг прийому на спеціальності  за ОКР «Молодший спеціаліст» – 380 осіб  денної та 155 осіб заочної форми навчання.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Для збереження контингенту студентів проводяться такі заходи: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тематичні батьківські збори;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зустрічі з випускниками коледжу, які працюють за фахом;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зустрічі із роботодавцями;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ярмарки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вакансій;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зустрічі з представниками </w:t>
      </w:r>
      <w:r>
        <w:rPr>
          <w:rFonts w:ascii="Times New Roman" w:hAnsi="Times New Roman"/>
          <w:sz w:val="28"/>
          <w:szCs w:val="28"/>
          <w:lang w:val="uk-UA" w:eastAsia="ru-RU"/>
        </w:rPr>
        <w:t>вищих закладів освіти з питань ступеневої підготовки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01204" w:rsidRPr="00B7279C" w:rsidRDefault="00C01204" w:rsidP="00F360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організація роботи предметних гуртків, спортивних секцій, клубів за інтересами, гуртків художньої самодіяльності.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>Розділ 3. Зміст підготовки фахівців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Освітня діяльність коледжу ґрунтується на концептуальних засадах Національної стратегії розвитку освіти в Україні на 2012–2021 роки, Закону України «Про вищу освіту», Закону України «Про освіту»,  Статуту коледжу,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Положення про організацію освітнього процесу та Концепції розвитку Іллінецького державного аграрного коледжу на 2014-2019 роки.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>Головною метою  освітньої діяльності  коледжу є підготовка для потреб регіону фахівців, які поєднують у собі професійні знання, ділові якості, здатність вирішувати проблеми галузі, науки і виробництва, високий рівень духовної та моральної культури, громадянської свідомості, шляхом реалізації потреб особистості у розвитку її освітнього та професійного потенціалу.</w:t>
      </w:r>
      <w:r w:rsidRPr="00B7279C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 xml:space="preserve">За звітний період виконано вимоги  навчальних планів і здійснено випуск молодших спеціалістів з усіх спеціальностей та кваліфікованих робітників з ліцензованих професій. Забезпечено виконання планів прийому студентів за державною формою фінансування.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Основними напрямами реалізації завдання по підготовці кваліфікованих фахівців є демократизація освіти, співпраця студентів та викладачів з передовими господарствами та науковими установами регіону, зміцнення матеріально-технічної бази навчання.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Підготовка зорієнтована на здатність фахівців до постійного оновлення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теоретичних знань та практичних умінь, професійної мобільності та швидкої адаптації до змін на ринку праці.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Всі ліцензовані спеціальності коледжу забезпечені освітніми програмами, складовими стандартів освіти - освітньо-кваліфікаційними характеристиками (ОКХ), освітньо-професійними програмами (ОПП), засобами діагностики якості освіти, навчальними планами і програмами навчальних дисциплін.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Співвідношення навчального часу між циклами підготовки відповідає стандартам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. Зміст підготовки відповідає державним вимогам.</w:t>
      </w:r>
    </w:p>
    <w:p w:rsidR="00C01204" w:rsidRPr="00B7279C" w:rsidRDefault="00C01204" w:rsidP="00F3609C">
      <w:pPr>
        <w:pStyle w:val="HTMLPreformatted"/>
        <w:spacing w:line="360" w:lineRule="auto"/>
        <w:ind w:right="-1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ІІ семестрі 2018-2019 навчального року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запланована акредитація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 програм з усіх ліцензованих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 xml:space="preserve"> 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норм чинного законодавства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1204" w:rsidRPr="00B7279C" w:rsidRDefault="00C01204" w:rsidP="00F3609C">
      <w:pPr>
        <w:pStyle w:val="HTMLPreformatted"/>
        <w:spacing w:line="360" w:lineRule="auto"/>
        <w:ind w:right="-1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79C">
        <w:rPr>
          <w:rFonts w:ascii="Times New Roman" w:hAnsi="Times New Roman" w:cs="Times New Roman"/>
          <w:sz w:val="28"/>
          <w:szCs w:val="28"/>
          <w:lang w:val="uk-UA"/>
        </w:rPr>
        <w:t>Для безперервності, наступності та ступеневої підготовки ф</w:t>
      </w:r>
      <w:r>
        <w:rPr>
          <w:rFonts w:ascii="Times New Roman" w:hAnsi="Times New Roman" w:cs="Times New Roman"/>
          <w:sz w:val="28"/>
          <w:szCs w:val="28"/>
          <w:lang w:val="uk-UA"/>
        </w:rPr>
        <w:t>ахівців випускники по закінченню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 xml:space="preserve"> коледжу вступають до Вінницького національного аграрного університету, Уманського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Pr="00B7279C">
        <w:rPr>
          <w:rFonts w:ascii="Times New Roman" w:hAnsi="Times New Roman" w:cs="Times New Roman"/>
          <w:sz w:val="28"/>
          <w:szCs w:val="28"/>
          <w:lang w:val="uk-UA"/>
        </w:rPr>
        <w:t>університету садівництва, Національного університету біотехнологій і природокористування України, Білоцерківського національного аграрного університету та інших вишів.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Щорічно складаються робочі навчальні плани спеціальностей, в яких деталізуються і уточнюються параметри навчального плану. Дотримується співвідношення між циклами підготовки і їх зміст відповідає державним вимогам.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>Робочі навчальні плани розроблені у відповідності до стандартів освіти, нормативних документів Міністерства освіти і науки України.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>Відповідно до плану-графіку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внутрішнього</w:t>
      </w:r>
      <w:r w:rsidRPr="00B7279C">
        <w:rPr>
          <w:rFonts w:ascii="Times New Roman" w:hAnsi="Times New Roman"/>
          <w:sz w:val="28"/>
          <w:szCs w:val="20"/>
          <w:lang w:val="uk-UA" w:eastAsia="ru-RU"/>
        </w:rPr>
        <w:t xml:space="preserve"> контролю по коледжу проводились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моніторинги, зрізи знань, </w:t>
      </w:r>
      <w:r w:rsidRPr="00B7279C">
        <w:rPr>
          <w:rFonts w:ascii="Times New Roman" w:hAnsi="Times New Roman"/>
          <w:sz w:val="28"/>
          <w:szCs w:val="20"/>
          <w:lang w:val="uk-UA" w:eastAsia="ru-RU"/>
        </w:rPr>
        <w:t>директорські контрольні роботи та перевірка практичних навичок на виробництві. Результати контролю розглядались на засіданнях педагогічної ради, циклових комісій та вживалися відповідні заходи щодо виправлень недоліків і поліпшення якості підготовки фахівців. Студенти випускних груп щорічно показували високі результати при проведенні незалежного оцінювання знань</w:t>
      </w:r>
      <w:r>
        <w:rPr>
          <w:rFonts w:ascii="Times New Roman" w:hAnsi="Times New Roman"/>
          <w:sz w:val="28"/>
          <w:szCs w:val="20"/>
          <w:lang w:val="uk-UA" w:eastAsia="ru-RU"/>
        </w:rPr>
        <w:t>, що проводить ДУ «Агроосвіта»</w:t>
      </w:r>
      <w:r w:rsidRPr="00B7279C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ab/>
        <w:t>Діяльність педагогічного колективу спрямована на забезпечення підвищення професійно-практичної підготовки фахівців, посилення партнерських зв’язків з роботодавцями,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стейкхолдерами, виробничими партнерами, </w:t>
      </w:r>
      <w:r w:rsidRPr="00B7279C">
        <w:rPr>
          <w:rFonts w:ascii="Times New Roman" w:hAnsi="Times New Roman"/>
          <w:sz w:val="28"/>
          <w:szCs w:val="20"/>
          <w:lang w:val="uk-UA" w:eastAsia="ru-RU"/>
        </w:rPr>
        <w:t xml:space="preserve"> залучення їх до формування змісту освіти, відповідно до конкретних умов та потреб виробництва, проведення практики студентів на підприємствах, які мають потребу у випускниках відповідних спеціальностей. </w:t>
      </w:r>
    </w:p>
    <w:p w:rsidR="00C01204" w:rsidRPr="00B7279C" w:rsidRDefault="00C01204" w:rsidP="00F3609C">
      <w:pPr>
        <w:widowControl w:val="0"/>
        <w:autoSpaceDE w:val="0"/>
        <w:autoSpaceDN w:val="0"/>
        <w:adjustRightInd w:val="0"/>
        <w:spacing w:after="0" w:line="360" w:lineRule="auto"/>
        <w:ind w:right="-114"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 xml:space="preserve">Більше уваги приділяється вирішенню виробничих ситуацій, розвитку науково-технічної творчості студентів, дослідницькій роботі. </w:t>
      </w:r>
    </w:p>
    <w:p w:rsidR="00C01204" w:rsidRPr="00B7279C" w:rsidRDefault="00C01204" w:rsidP="00FA4A29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1204" w:rsidRPr="00B7279C" w:rsidRDefault="00C01204" w:rsidP="001C4812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ru-RU"/>
        </w:rPr>
        <w:t>Практичне навчання студентів</w:t>
      </w:r>
    </w:p>
    <w:p w:rsidR="00C01204" w:rsidRPr="00FA4A29" w:rsidRDefault="00C01204" w:rsidP="00FA4A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Практика студентів є складовою частиною </w:t>
      </w:r>
      <w:r>
        <w:rPr>
          <w:rFonts w:ascii="Times New Roman" w:hAnsi="Times New Roman"/>
          <w:sz w:val="28"/>
          <w:szCs w:val="28"/>
          <w:lang w:val="uk-UA" w:eastAsia="ru-RU"/>
        </w:rPr>
        <w:t>освітнього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 процесу і проводиться з метою закріплення і поглиблення теоретичних знань, набуття практичних навичок в обсязі майбутньої спеціальності і досвіду самостійної роботи.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Її метою є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закріплення теоретичних знан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ь та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формування  у  студентів  професійних  вмінь  і  навиків  самостійного прийняття рішень на конкретній посаді в реальних виробничих умовах шляхом виконання обов'язків, властивих майбутній професії;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психологічна адаптація до конкретних умов праці;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становлення соціально зрілої особистості, готової до професійної та </w:t>
      </w:r>
      <w:r w:rsidRPr="00FA4A29"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громадської діяльності.</w:t>
      </w:r>
    </w:p>
    <w:p w:rsidR="00C01204" w:rsidRPr="00B7279C" w:rsidRDefault="00C01204" w:rsidP="001C4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Практика сприяє формуванню у студентів професійного вміння, навичок самостійності прийняття рішень на конкретній роботі в реальних виробничих умовах шляхом виконання обов’язків, властивих їхній майбутній професійній,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організаційній та громадській діяльності. </w:t>
      </w:r>
    </w:p>
    <w:p w:rsidR="00C01204" w:rsidRPr="00B7279C" w:rsidRDefault="00C01204" w:rsidP="001C4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Для проходження навчально-виробничих практик в коледжі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успішно </w:t>
      </w:r>
      <w:r w:rsidRPr="00B7279C">
        <w:rPr>
          <w:rFonts w:ascii="Times New Roman" w:hAnsi="Times New Roman"/>
          <w:noProof/>
          <w:sz w:val="28"/>
          <w:szCs w:val="28"/>
          <w:lang w:val="uk-UA" w:eastAsia="ru-RU"/>
        </w:rPr>
        <w:t>функціонують лабораторії рослинництва і тваринництва.</w:t>
      </w:r>
    </w:p>
    <w:p w:rsidR="00C01204" w:rsidRPr="00B7279C" w:rsidRDefault="00C01204" w:rsidP="001C4812">
      <w:pPr>
        <w:widowControl w:val="0"/>
        <w:autoSpaceDE w:val="0"/>
        <w:autoSpaceDN w:val="0"/>
        <w:adjustRightInd w:val="0"/>
        <w:spacing w:after="0" w:line="360" w:lineRule="auto"/>
        <w:ind w:right="-114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7279C">
        <w:rPr>
          <w:rFonts w:ascii="Times New Roman" w:hAnsi="Times New Roman"/>
          <w:sz w:val="28"/>
          <w:szCs w:val="20"/>
          <w:lang w:val="uk-UA" w:eastAsia="ru-RU"/>
        </w:rPr>
        <w:t xml:space="preserve">Для проходження студентами випускних курсів технологічної та переддипломної практик укладено 13 договорів з господарствами, підприємствами та агроформуваннями області. </w:t>
      </w:r>
      <w:r w:rsidRPr="00B7279C">
        <w:rPr>
          <w:rFonts w:ascii="Times New Roman" w:hAnsi="Times New Roman"/>
          <w:noProof/>
          <w:sz w:val="28"/>
          <w:szCs w:val="28"/>
          <w:lang w:eastAsia="ru-RU"/>
        </w:rPr>
        <w:t>На виробничу практику ст</w:t>
      </w:r>
      <w:r>
        <w:rPr>
          <w:rFonts w:ascii="Times New Roman" w:hAnsi="Times New Roman"/>
          <w:noProof/>
          <w:sz w:val="28"/>
          <w:szCs w:val="28"/>
          <w:lang w:eastAsia="ru-RU"/>
        </w:rPr>
        <w:t>уденти направляються згідно дво</w:t>
      </w:r>
      <w:r w:rsidRPr="00B7279C">
        <w:rPr>
          <w:rFonts w:ascii="Times New Roman" w:hAnsi="Times New Roman"/>
          <w:noProof/>
          <w:sz w:val="28"/>
          <w:szCs w:val="28"/>
          <w:lang w:eastAsia="ru-RU"/>
        </w:rPr>
        <w:t xml:space="preserve">сторонніх угод. </w:t>
      </w:r>
    </w:p>
    <w:p w:rsidR="00C01204" w:rsidRPr="00B7279C" w:rsidRDefault="00C01204" w:rsidP="001C4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Відгуки із базових підприємств про проходження практики студентами свідчать про достатній рівень їх теоретичної та практичної підготовки, здатність виконувати отримані завдання на високому професійному рівні.</w:t>
      </w:r>
    </w:p>
    <w:p w:rsidR="00C01204" w:rsidRPr="00B7279C" w:rsidRDefault="00C01204" w:rsidP="001C48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Наскрізні програми практик передбачають проведення практик в 3 етапи за видами: навчальна ознайомлювальна практика, предметні практики, технологічна практика, переддипломна практика.</w:t>
      </w:r>
    </w:p>
    <w:p w:rsidR="00C01204" w:rsidRDefault="00C01204" w:rsidP="00E256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Всі види практик  студентів відповідають основним принципам організації навчального процесу за системою «вищий навчальний заклад – господарство» та розвивають навички наукового, творчого підходу до вирішення професійних завдань.</w:t>
      </w:r>
    </w:p>
    <w:p w:rsidR="00C01204" w:rsidRPr="00E2568A" w:rsidRDefault="00C01204" w:rsidP="00E256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Розділ  4. Організаційне та навчально-методичне 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освітнього</w:t>
      </w: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процесу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Підготовка фахівців у Іллінецькому державному аграрному коледжі за освітньо-кваліфікаційним рівнем молодший спеціаліст здійснюється згідно з нормативними документами Міністерства освіти і науки України,  Галузевих стандартів вищої освіти, на підставі Статуту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Іллінецького державного аграрного коледжу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затвердженого Міністерством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і науки України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навчальних планів,  Положення про організацію освітнього процесу у Іллінецькому ДАК та Концепції розвитку Іллінецького державного аграрного коледжу на 2014-2019 роки. 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Зміст нормативних документів доводиться до відома заст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упників директора  та завідувачів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відділеннями через ознайомлення на засіданнях адміністративної ради, а викладацького складу – на засіданнях циклових комісій,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засіданнях методичної і педагогічної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Графік навчального процесу забезпечує виконання навчальних планів в повному обсязі. Відхилень від навчальних планів немає.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Вивчення усіх дисциплін здійснюється за навчальними програмами згідно з діючим переліком. У робочі навчальні програми внесені необхідні зміни та корективи, які розглянуті на засіданнях циклових комісій та затверджені заступником директора з навчальної роботи.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Педагогічне навантаження викладачів відповідає встановленим нормам. Розклад занять відповідає вимогам 30 годин на тиждень для ІІІ-</w:t>
      </w:r>
      <w:r w:rsidRPr="00B7279C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курсів і 36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годин для студентів І – ІІ курсів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Зміни у розкладі, пов'язані з відрядженнями, лікарняними тощо, оформляються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наказами та 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розпорядженням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по коледжу.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Вся навчально-методична та виховна робота Іллінецького державного аграрного коледжу чітко спланована та організована.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і управління в навчальному закладі здійснюється відповідно до розроблених планів: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- перспективного - на 5 років;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- річного - на 1 рік;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- графіку контролю навчально-методичної та виховної роботи;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- графіків директорських контрольних робіт, комплексних контрольних робіт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моніторингу знань, зрізів знань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графіків проведення та виконання методичної роботи викладачами. 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Управлінська   діяльність   в   коледжі   спрямована   на   забезпечення виконання навчальних планів і програм, виховання високоморальної особистості, створення відповідних умов для роботи викладачів і студентів.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Головною ланкою цього процесу є </w:t>
      </w:r>
      <w:r w:rsidRPr="00B7279C">
        <w:rPr>
          <w:rFonts w:ascii="Times New Roman" w:hAnsi="Times New Roman"/>
          <w:sz w:val="28"/>
          <w:szCs w:val="28"/>
          <w:lang w:val="uk-UA" w:eastAsia="ru-RU"/>
        </w:rPr>
        <w:t>педагогічна рада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засіданнях якої обговорюються питання навчальної, виховної, методичної роботи, виробничої підготовки студентів, підводяться підсумки роботи приймальної комісії, оцінюється стан і перспективи розвитку матеріально-технічної бази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коледжу</w:t>
      </w: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>Методичний кабінет контролює якість підготовки навчально-методичного забезпечення, організовує взаємовідвідування занять, проводить роботу з підвищення педагогічної майстерності викладачів.</w:t>
      </w:r>
    </w:p>
    <w:p w:rsidR="00C01204" w:rsidRPr="00B7279C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молодих педагогів регулярно проводяться заняття школи молодого викладача. </w:t>
      </w:r>
    </w:p>
    <w:p w:rsidR="00C01204" w:rsidRPr="00B7279C" w:rsidRDefault="00C01204" w:rsidP="00F36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5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  <w:lang w:val="uk-UA"/>
        </w:rPr>
        <w:t>Важливим кроком в науковій діяльності коледжу є співпраця з ННЦ «Інститут землеробства Національної академії аграрних наук», а саме співробітництво у розробленні та освоєнні інноваційних технологій конкурентоспроможного органічного виробництва продукції рослинництва і наукових основ адаптивних систем землеробства. Така співпраця дала можливість ші</w:t>
      </w:r>
      <w:r>
        <w:rPr>
          <w:rFonts w:ascii="Times New Roman" w:hAnsi="Times New Roman"/>
          <w:sz w:val="28"/>
          <w:szCs w:val="28"/>
          <w:lang w:val="uk-UA"/>
        </w:rPr>
        <w:t>стьом викладачам нашого коледжу, аспірантам Інституту землеробства</w:t>
      </w:r>
      <w:r w:rsidRPr="00B7279C">
        <w:rPr>
          <w:rFonts w:ascii="Times New Roman" w:hAnsi="Times New Roman"/>
          <w:sz w:val="28"/>
          <w:szCs w:val="28"/>
          <w:lang w:val="uk-UA"/>
        </w:rPr>
        <w:t xml:space="preserve"> проводити наукові дослідження в лабораторії з виробництва продукції рослинництва ІДАК.</w:t>
      </w:r>
    </w:p>
    <w:p w:rsidR="00C01204" w:rsidRPr="001E5716" w:rsidRDefault="00C01204" w:rsidP="00ED7C17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E5716">
        <w:rPr>
          <w:rFonts w:ascii="Times New Roman" w:hAnsi="Times New Roman"/>
          <w:sz w:val="28"/>
          <w:szCs w:val="28"/>
          <w:lang w:val="uk-UA"/>
        </w:rPr>
        <w:t>У час використання інформаційних технологій в навчальному процесі педагогічний колектив працює над створенням електронних ресурсів з дисциплін та створення відповідних сайтів</w:t>
      </w:r>
      <w:r w:rsidRPr="001E5716">
        <w:rPr>
          <w:rFonts w:ascii="Times New Roman" w:hAnsi="Times New Roman"/>
          <w:lang w:val="uk-UA"/>
        </w:rPr>
        <w:t xml:space="preserve">. </w:t>
      </w:r>
    </w:p>
    <w:p w:rsidR="00C01204" w:rsidRPr="001E5716" w:rsidRDefault="00C01204" w:rsidP="00ED7C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E5716">
        <w:rPr>
          <w:rFonts w:ascii="Times New Roman" w:hAnsi="Times New Roman"/>
          <w:sz w:val="28"/>
          <w:szCs w:val="28"/>
          <w:lang w:val="uk-UA"/>
        </w:rPr>
        <w:t>Для допомоги викладачам у підготовці матеріалів були організовані майстер-класи</w:t>
      </w:r>
      <w:r>
        <w:rPr>
          <w:rFonts w:ascii="Times New Roman" w:hAnsi="Times New Roman"/>
          <w:sz w:val="28"/>
          <w:szCs w:val="28"/>
          <w:lang w:val="uk-UA"/>
        </w:rPr>
        <w:t xml:space="preserve"> та конференції</w:t>
      </w:r>
      <w:r w:rsidRPr="001E5716">
        <w:rPr>
          <w:rFonts w:ascii="Times New Roman" w:hAnsi="Times New Roman"/>
          <w:sz w:val="28"/>
          <w:szCs w:val="28"/>
          <w:lang w:val="uk-UA"/>
        </w:rPr>
        <w:t>:</w:t>
      </w:r>
    </w:p>
    <w:p w:rsidR="00C01204" w:rsidRPr="001E5716" w:rsidRDefault="00C01204" w:rsidP="00ED7C17">
      <w:pPr>
        <w:pStyle w:val="HTMLPreformatted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1E5716">
        <w:rPr>
          <w:rFonts w:ascii="Times New Roman" w:hAnsi="Times New Roman"/>
          <w:sz w:val="28"/>
          <w:lang w:val="uk-UA"/>
        </w:rPr>
        <w:t xml:space="preserve"> - «М</w:t>
      </w:r>
      <w:r>
        <w:rPr>
          <w:rFonts w:ascii="Times New Roman" w:hAnsi="Times New Roman"/>
          <w:sz w:val="28"/>
          <w:lang w:val="uk-UA"/>
        </w:rPr>
        <w:t>ожливості сучасного інформаційного простору</w:t>
      </w:r>
      <w:r w:rsidRPr="001E5716">
        <w:rPr>
          <w:rFonts w:ascii="Times New Roman" w:hAnsi="Times New Roman"/>
          <w:sz w:val="28"/>
          <w:lang w:val="uk-UA"/>
        </w:rPr>
        <w:t xml:space="preserve">», </w:t>
      </w:r>
    </w:p>
    <w:p w:rsidR="00C01204" w:rsidRPr="001E5716" w:rsidRDefault="00C01204" w:rsidP="00ED7C17">
      <w:pPr>
        <w:pStyle w:val="HTMLPreformatted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1E5716">
        <w:rPr>
          <w:rFonts w:ascii="Times New Roman" w:hAnsi="Times New Roman"/>
          <w:sz w:val="28"/>
          <w:lang w:val="uk-UA"/>
        </w:rPr>
        <w:t xml:space="preserve"> - «</w:t>
      </w:r>
      <w:r>
        <w:rPr>
          <w:rFonts w:ascii="Times New Roman" w:hAnsi="Times New Roman"/>
          <w:sz w:val="28"/>
          <w:lang w:val="uk-UA"/>
        </w:rPr>
        <w:t>Інформаційно-комунікативні технології  у освітньому процесі</w:t>
      </w:r>
      <w:r w:rsidRPr="001E5716">
        <w:rPr>
          <w:rFonts w:ascii="Times New Roman" w:hAnsi="Times New Roman"/>
          <w:sz w:val="28"/>
          <w:lang w:val="uk-UA"/>
        </w:rPr>
        <w:t>»,</w:t>
      </w:r>
    </w:p>
    <w:p w:rsidR="00C01204" w:rsidRPr="001E5716" w:rsidRDefault="00C01204" w:rsidP="00ED7C17">
      <w:pPr>
        <w:pStyle w:val="HTMLPreformatted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5716">
        <w:rPr>
          <w:rFonts w:ascii="Times New Roman" w:hAnsi="Times New Roman"/>
          <w:sz w:val="28"/>
          <w:lang w:val="uk-UA"/>
        </w:rPr>
        <w:t xml:space="preserve">-  «Створення електронних ресурсів».     </w:t>
      </w:r>
    </w:p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>З метою підвищення власного професійного рівня та обміну досвідом викладачі коледжу відвідували методичні об’єднання, конференції та семінари. За 2018</w:t>
      </w:r>
      <w:r>
        <w:rPr>
          <w:sz w:val="28"/>
          <w:szCs w:val="28"/>
          <w:lang w:val="uk-UA"/>
        </w:rPr>
        <w:t xml:space="preserve"> </w:t>
      </w:r>
      <w:r w:rsidRPr="001E571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ік</w:t>
      </w:r>
      <w:r w:rsidRPr="001E5716">
        <w:rPr>
          <w:sz w:val="28"/>
          <w:szCs w:val="28"/>
          <w:lang w:val="uk-UA"/>
        </w:rPr>
        <w:t xml:space="preserve"> відвідано </w:t>
      </w:r>
      <w:r>
        <w:rPr>
          <w:sz w:val="28"/>
          <w:szCs w:val="28"/>
          <w:lang w:val="uk-UA"/>
        </w:rPr>
        <w:t>46</w:t>
      </w:r>
      <w:r w:rsidRPr="001E5716">
        <w:rPr>
          <w:sz w:val="28"/>
          <w:szCs w:val="28"/>
          <w:lang w:val="uk-UA"/>
        </w:rPr>
        <w:t xml:space="preserve"> обласних методичних об’єднань.  </w:t>
      </w:r>
    </w:p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>Викладачі коледжу особисто беруть участь та готують студентів до участі у всеукраїнських та обласних конкурсах. У 201</w:t>
      </w:r>
      <w:r>
        <w:rPr>
          <w:sz w:val="28"/>
          <w:szCs w:val="28"/>
          <w:lang w:val="uk-UA"/>
        </w:rPr>
        <w:t>8</w:t>
      </w:r>
      <w:r w:rsidRPr="001E5716">
        <w:rPr>
          <w:sz w:val="28"/>
          <w:szCs w:val="28"/>
          <w:lang w:val="uk-UA"/>
        </w:rPr>
        <w:t xml:space="preserve"> році студенти взяли участь у </w:t>
      </w:r>
      <w:r>
        <w:rPr>
          <w:sz w:val="28"/>
          <w:szCs w:val="28"/>
          <w:lang w:val="uk-UA"/>
        </w:rPr>
        <w:t>6</w:t>
      </w:r>
      <w:r w:rsidRPr="001E5716">
        <w:rPr>
          <w:sz w:val="28"/>
          <w:szCs w:val="28"/>
          <w:lang w:val="uk-UA"/>
        </w:rPr>
        <w:t xml:space="preserve"> олімпіадах та </w:t>
      </w:r>
      <w:r>
        <w:rPr>
          <w:sz w:val="28"/>
          <w:szCs w:val="28"/>
          <w:lang w:val="uk-UA"/>
        </w:rPr>
        <w:t>5</w:t>
      </w:r>
      <w:r w:rsidRPr="001E5716">
        <w:rPr>
          <w:sz w:val="28"/>
          <w:szCs w:val="28"/>
          <w:lang w:val="uk-UA"/>
        </w:rPr>
        <w:t xml:space="preserve"> конкурсах, у 2 конференціях. Підготовку студентів до конкурсів, олімпіад, конференцій здійснювали наступні викладачі: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6946"/>
        <w:gridCol w:w="2410"/>
      </w:tblGrid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B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6" w:type="dxa"/>
            <w:vAlign w:val="center"/>
          </w:tcPr>
          <w:p w:rsidR="00C01204" w:rsidRPr="00220B92" w:rsidRDefault="00C01204" w:rsidP="00831F8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0B92">
              <w:rPr>
                <w:rFonts w:ascii="Times New Roman" w:hAnsi="Times New Roman"/>
                <w:b/>
              </w:rPr>
              <w:t>Назва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b/>
              </w:rPr>
            </w:pPr>
            <w:r w:rsidRPr="00220B92">
              <w:rPr>
                <w:rFonts w:ascii="Times New Roman" w:hAnsi="Times New Roman"/>
                <w:b/>
              </w:rPr>
              <w:t xml:space="preserve">Керівник 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Міжнародний конкурс української мови ім.П.Яцика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Назаренко В.М.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Міжнародний мовно-літературний конкурс ім..Т.Шевченка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Ткач О.М.</w:t>
            </w:r>
          </w:p>
        </w:tc>
      </w:tr>
      <w:tr w:rsidR="00C01204" w:rsidRPr="00220B92" w:rsidTr="00831F81">
        <w:trPr>
          <w:trHeight w:val="591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Обласна олімпіада з</w:t>
            </w: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інформатики 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Рудий В.Л.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Обласний конкурс професійної майстерності «Комп`ютерні технології у бухгалтерському обліку»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Трішіна Л.П.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Обласний конкурс студентських проектів податкових реформ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Сидорук О.І.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Конкурс «Кращий за професією» (економічні дисципліни)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Мочульська Т.В</w:t>
            </w:r>
            <w:r w:rsidRPr="00220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Обласна олімпіада з</w:t>
            </w: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біології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Матящук С.І.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Обласна олімпіада з математики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Матящук О.А.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 xml:space="preserve">Обласна олімпіада з </w:t>
            </w: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іноземної мови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Мудрик А.П.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Обласна олімпіада з фі</w:t>
            </w: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лософії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Амброзевич Ж.В.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Обласна олімпіада з фізики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>Бажура Л.М.</w:t>
            </w:r>
          </w:p>
        </w:tc>
      </w:tr>
      <w:tr w:rsidR="00C01204" w:rsidRPr="00220B92" w:rsidTr="00831F81">
        <w:trPr>
          <w:trHeight w:val="108"/>
        </w:trPr>
        <w:tc>
          <w:tcPr>
            <w:tcW w:w="682" w:type="dxa"/>
            <w:vAlign w:val="center"/>
          </w:tcPr>
          <w:p w:rsidR="00C01204" w:rsidRPr="00220B92" w:rsidRDefault="00C01204" w:rsidP="00831F81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</w:rPr>
              <w:t xml:space="preserve">Обласна науково-практична конференція «Україна </w:t>
            </w: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в житті та творчості зарубіжних письменників</w:t>
            </w:r>
            <w:r w:rsidRPr="00220B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01204" w:rsidRPr="00220B92" w:rsidRDefault="00C01204" w:rsidP="00831F8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Ренейська Н.І.</w:t>
            </w:r>
          </w:p>
        </w:tc>
      </w:tr>
    </w:tbl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 xml:space="preserve">На базі навчального закладу проведено </w:t>
      </w:r>
      <w:r>
        <w:rPr>
          <w:sz w:val="28"/>
          <w:szCs w:val="28"/>
          <w:lang w:val="uk-UA"/>
        </w:rPr>
        <w:t>3</w:t>
      </w:r>
      <w:r w:rsidRPr="001E5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обласних </w:t>
      </w:r>
      <w:r w:rsidRPr="001E5716">
        <w:rPr>
          <w:sz w:val="28"/>
          <w:szCs w:val="28"/>
          <w:lang w:val="uk-UA"/>
        </w:rPr>
        <w:t xml:space="preserve">методичні об’єднання: </w:t>
      </w:r>
    </w:p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викладачів та керівників фізичного виховання </w:t>
      </w:r>
      <w:r w:rsidRPr="006031DC">
        <w:rPr>
          <w:sz w:val="28"/>
          <w:szCs w:val="28"/>
          <w:lang w:val="uk-UA"/>
        </w:rPr>
        <w:t>вищих навчальних закладів І-ІІ р.а. Вінницької області</w:t>
      </w:r>
      <w:r>
        <w:rPr>
          <w:sz w:val="28"/>
          <w:szCs w:val="28"/>
          <w:lang w:val="uk-UA"/>
        </w:rPr>
        <w:t xml:space="preserve"> -</w:t>
      </w:r>
      <w:r w:rsidRPr="006031DC">
        <w:rPr>
          <w:sz w:val="28"/>
          <w:szCs w:val="28"/>
          <w:lang w:val="uk-UA"/>
        </w:rPr>
        <w:t xml:space="preserve"> 24 квітня 2018 р</w:t>
      </w:r>
      <w:r w:rsidRPr="001E5716">
        <w:rPr>
          <w:sz w:val="28"/>
          <w:szCs w:val="28"/>
          <w:lang w:val="uk-UA"/>
        </w:rPr>
        <w:t>;</w:t>
      </w:r>
    </w:p>
    <w:p w:rsidR="00C01204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 xml:space="preserve">- викладачів </w:t>
      </w:r>
      <w:r>
        <w:rPr>
          <w:sz w:val="28"/>
          <w:szCs w:val="28"/>
          <w:lang w:val="uk-UA"/>
        </w:rPr>
        <w:t xml:space="preserve">транспортних дисциплін </w:t>
      </w:r>
      <w:r w:rsidRPr="001E5716">
        <w:rPr>
          <w:sz w:val="28"/>
          <w:szCs w:val="28"/>
          <w:lang w:val="uk-UA"/>
        </w:rPr>
        <w:t xml:space="preserve"> </w:t>
      </w:r>
      <w:r w:rsidRPr="006031DC">
        <w:rPr>
          <w:sz w:val="28"/>
          <w:szCs w:val="28"/>
          <w:lang w:val="uk-UA"/>
        </w:rPr>
        <w:t xml:space="preserve">закладів освіти І-ІІ р.а. </w:t>
      </w:r>
      <w:r w:rsidRPr="001E571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15</w:t>
      </w:r>
      <w:r w:rsidRPr="001E5716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8</w:t>
      </w:r>
      <w:r w:rsidRPr="001E57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C01204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5716">
        <w:rPr>
          <w:sz w:val="28"/>
          <w:szCs w:val="28"/>
          <w:lang w:val="uk-UA"/>
        </w:rPr>
        <w:t xml:space="preserve">викладачів </w:t>
      </w:r>
      <w:r>
        <w:rPr>
          <w:sz w:val="28"/>
          <w:szCs w:val="28"/>
          <w:lang w:val="uk-UA"/>
        </w:rPr>
        <w:t xml:space="preserve">економічних та фінансових дисциплін </w:t>
      </w:r>
      <w:r w:rsidRPr="001E5716">
        <w:rPr>
          <w:sz w:val="28"/>
          <w:szCs w:val="28"/>
          <w:lang w:val="uk-UA"/>
        </w:rPr>
        <w:t xml:space="preserve"> </w:t>
      </w:r>
      <w:r w:rsidRPr="006031DC">
        <w:rPr>
          <w:sz w:val="28"/>
          <w:szCs w:val="28"/>
          <w:lang w:val="uk-UA"/>
        </w:rPr>
        <w:t xml:space="preserve">закладів освіти І-ІІ р.а. </w:t>
      </w:r>
      <w:r>
        <w:rPr>
          <w:sz w:val="28"/>
          <w:szCs w:val="28"/>
          <w:lang w:val="uk-UA"/>
        </w:rPr>
        <w:t>–</w:t>
      </w:r>
      <w:r w:rsidRPr="001E5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грудня</w:t>
      </w:r>
      <w:r w:rsidRPr="001E571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E571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C01204" w:rsidRPr="001E5716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E5716">
        <w:rPr>
          <w:sz w:val="28"/>
          <w:szCs w:val="28"/>
          <w:lang w:val="uk-UA"/>
        </w:rPr>
        <w:t xml:space="preserve"> В коледжі проведено щорічний огляд – конкурс </w:t>
      </w:r>
      <w:r>
        <w:rPr>
          <w:sz w:val="28"/>
          <w:szCs w:val="28"/>
          <w:lang w:val="uk-UA"/>
        </w:rPr>
        <w:t xml:space="preserve">творчих </w:t>
      </w:r>
      <w:r w:rsidRPr="001E5716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викладачів та студентів</w:t>
      </w:r>
      <w:r w:rsidRPr="001E5716">
        <w:rPr>
          <w:sz w:val="28"/>
          <w:szCs w:val="28"/>
          <w:lang w:val="uk-UA"/>
        </w:rPr>
        <w:t xml:space="preserve">. У виставці </w:t>
      </w:r>
      <w:r>
        <w:rPr>
          <w:sz w:val="28"/>
          <w:szCs w:val="28"/>
          <w:lang w:val="uk-UA"/>
        </w:rPr>
        <w:t xml:space="preserve">творчі роботи подали студенти 25 груп. У конкурсі  </w:t>
      </w:r>
      <w:r w:rsidRPr="001E5716">
        <w:rPr>
          <w:sz w:val="28"/>
          <w:szCs w:val="28"/>
          <w:lang w:val="uk-UA"/>
        </w:rPr>
        <w:t xml:space="preserve">методичних робіт  взяли участь </w:t>
      </w:r>
      <w:r>
        <w:rPr>
          <w:sz w:val="28"/>
          <w:szCs w:val="28"/>
          <w:lang w:val="uk-UA"/>
        </w:rPr>
        <w:t xml:space="preserve"> роботи </w:t>
      </w:r>
      <w:r w:rsidRPr="001E571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1E5716">
        <w:rPr>
          <w:sz w:val="28"/>
          <w:szCs w:val="28"/>
          <w:lang w:val="uk-UA"/>
        </w:rPr>
        <w:t xml:space="preserve"> викладачів.</w:t>
      </w:r>
    </w:p>
    <w:p w:rsidR="00C01204" w:rsidRPr="006031DC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6031DC">
        <w:rPr>
          <w:sz w:val="28"/>
          <w:szCs w:val="28"/>
          <w:lang w:val="uk-UA"/>
        </w:rPr>
        <w:t xml:space="preserve">На   </w:t>
      </w:r>
      <w:r>
        <w:rPr>
          <w:sz w:val="28"/>
          <w:szCs w:val="28"/>
          <w:lang w:val="uk-UA"/>
        </w:rPr>
        <w:t>обласну в</w:t>
      </w:r>
      <w:r w:rsidRPr="006031DC">
        <w:rPr>
          <w:sz w:val="28"/>
          <w:szCs w:val="28"/>
          <w:lang w:val="uk-UA"/>
        </w:rPr>
        <w:t xml:space="preserve">иставку </w:t>
      </w:r>
      <w:r>
        <w:rPr>
          <w:sz w:val="28"/>
          <w:szCs w:val="28"/>
          <w:lang w:val="uk-UA"/>
        </w:rPr>
        <w:t>творчих робіт студентів та викладачів технікумів і коледжів</w:t>
      </w:r>
      <w:r w:rsidRPr="006031DC">
        <w:rPr>
          <w:sz w:val="28"/>
          <w:szCs w:val="28"/>
          <w:lang w:val="uk-UA"/>
        </w:rPr>
        <w:t xml:space="preserve">  у  </w:t>
      </w:r>
      <w:r>
        <w:rPr>
          <w:sz w:val="28"/>
          <w:szCs w:val="28"/>
          <w:lang w:val="uk-UA"/>
        </w:rPr>
        <w:t>травні</w:t>
      </w:r>
      <w:r w:rsidRPr="006031D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6031DC">
        <w:rPr>
          <w:sz w:val="28"/>
          <w:szCs w:val="28"/>
          <w:lang w:val="uk-UA"/>
        </w:rPr>
        <w:t xml:space="preserve"> року було представлено </w:t>
      </w:r>
      <w:r>
        <w:rPr>
          <w:sz w:val="28"/>
          <w:szCs w:val="28"/>
          <w:lang w:val="uk-UA"/>
        </w:rPr>
        <w:t>2</w:t>
      </w:r>
      <w:r w:rsidRPr="006031DC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експонатів</w:t>
      </w:r>
      <w:r w:rsidRPr="006031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C5576">
        <w:rPr>
          <w:sz w:val="28"/>
          <w:szCs w:val="28"/>
          <w:lang w:val="uk-UA"/>
        </w:rPr>
        <w:t>Науково - методична   робота</w:t>
      </w:r>
      <w:r>
        <w:rPr>
          <w:sz w:val="28"/>
          <w:szCs w:val="28"/>
          <w:lang w:val="uk-UA"/>
        </w:rPr>
        <w:t xml:space="preserve"> налічувала 10 експонатів, с</w:t>
      </w:r>
      <w:r w:rsidRPr="006031DC">
        <w:rPr>
          <w:sz w:val="28"/>
          <w:szCs w:val="28"/>
          <w:lang w:val="uk-UA"/>
        </w:rPr>
        <w:t xml:space="preserve">еред </w:t>
      </w:r>
      <w:r>
        <w:rPr>
          <w:sz w:val="28"/>
          <w:szCs w:val="28"/>
          <w:lang w:val="uk-UA"/>
        </w:rPr>
        <w:t xml:space="preserve">яких </w:t>
      </w:r>
      <w:r w:rsidRPr="006031DC">
        <w:rPr>
          <w:sz w:val="28"/>
          <w:szCs w:val="28"/>
          <w:lang w:val="uk-UA"/>
        </w:rPr>
        <w:t>посібник</w:t>
      </w:r>
      <w:r>
        <w:rPr>
          <w:sz w:val="28"/>
          <w:szCs w:val="28"/>
          <w:lang w:val="uk-UA"/>
        </w:rPr>
        <w:t xml:space="preserve">-хрестоматія, </w:t>
      </w:r>
      <w:r w:rsidRPr="006031DC">
        <w:rPr>
          <w:sz w:val="28"/>
          <w:szCs w:val="28"/>
          <w:lang w:val="uk-UA"/>
        </w:rPr>
        <w:t xml:space="preserve"> робочі зошити та </w:t>
      </w:r>
      <w:r>
        <w:rPr>
          <w:sz w:val="28"/>
          <w:szCs w:val="28"/>
          <w:lang w:val="uk-UA"/>
        </w:rPr>
        <w:t>2 атласи</w:t>
      </w:r>
      <w:r w:rsidRPr="006031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</w:t>
      </w:r>
      <w:r w:rsidRPr="006031DC">
        <w:rPr>
          <w:sz w:val="28"/>
          <w:szCs w:val="28"/>
          <w:lang w:val="uk-UA"/>
        </w:rPr>
        <w:t>-досвіди роботи викладача, циклових комісій.</w:t>
      </w:r>
      <w:r w:rsidRPr="001C5576">
        <w:rPr>
          <w:b/>
          <w:i/>
          <w:sz w:val="28"/>
          <w:szCs w:val="28"/>
          <w:lang w:val="uk-UA"/>
        </w:rPr>
        <w:t xml:space="preserve"> </w:t>
      </w:r>
      <w:r w:rsidRPr="001C5576">
        <w:rPr>
          <w:sz w:val="28"/>
          <w:szCs w:val="28"/>
          <w:lang w:val="uk-UA"/>
        </w:rPr>
        <w:t>Інформаційні технології у навчальному процесі</w:t>
      </w:r>
      <w:r>
        <w:rPr>
          <w:sz w:val="28"/>
          <w:szCs w:val="28"/>
          <w:lang w:val="uk-UA"/>
        </w:rPr>
        <w:t xml:space="preserve"> представлені 2 навчально-методичними посібниками та відеофільмом.</w:t>
      </w:r>
      <w:r w:rsidRPr="001C557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1C5576">
        <w:rPr>
          <w:sz w:val="28"/>
          <w:szCs w:val="28"/>
          <w:lang w:val="uk-UA"/>
        </w:rPr>
        <w:t>В розділі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1C5576">
        <w:rPr>
          <w:sz w:val="28"/>
          <w:szCs w:val="28"/>
          <w:lang w:val="uk-UA"/>
        </w:rPr>
        <w:t>бразотворче   мистецтво</w:t>
      </w:r>
      <w:r>
        <w:rPr>
          <w:sz w:val="28"/>
          <w:szCs w:val="28"/>
          <w:lang w:val="uk-UA"/>
        </w:rPr>
        <w:t xml:space="preserve"> переважали картини,</w:t>
      </w:r>
      <w:r w:rsidRPr="001C5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вишиті бісером, стрічками та вироби за технікою канзаши.</w:t>
      </w:r>
    </w:p>
    <w:p w:rsidR="00C01204" w:rsidRPr="006031DC" w:rsidRDefault="00C01204" w:rsidP="00ED7C17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6031DC">
        <w:rPr>
          <w:sz w:val="28"/>
          <w:szCs w:val="28"/>
          <w:lang w:val="uk-UA"/>
        </w:rPr>
        <w:t xml:space="preserve">  З метою підвищення власного професійного рівня та обміну досвідом викладачі коледжу </w:t>
      </w:r>
      <w:r>
        <w:rPr>
          <w:sz w:val="28"/>
          <w:szCs w:val="28"/>
          <w:lang w:val="uk-UA"/>
        </w:rPr>
        <w:t>проходили планове підвищення кваліфікації згідно графіка</w:t>
      </w:r>
      <w:r w:rsidRPr="006031DC">
        <w:rPr>
          <w:sz w:val="28"/>
          <w:szCs w:val="28"/>
          <w:lang w:val="uk-UA"/>
        </w:rPr>
        <w:t xml:space="preserve">. </w:t>
      </w:r>
    </w:p>
    <w:p w:rsidR="00C01204" w:rsidRPr="006031DC" w:rsidRDefault="00C01204" w:rsidP="00ED7C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1DC">
        <w:rPr>
          <w:rFonts w:ascii="Times New Roman" w:hAnsi="Times New Roman"/>
          <w:sz w:val="28"/>
          <w:szCs w:val="28"/>
          <w:lang w:val="uk-UA"/>
        </w:rPr>
        <w:t xml:space="preserve">Особливої уваги заслуговують заходи, проведені в межах декадників циклових комісій, які завершувались конкурсами «Кращий за професією». Декадники включають відкриті заняття, виховні заходи, засідання гуртків з використанням інтерактивних методів навчання, дослідницьку роботу студентів. </w:t>
      </w:r>
    </w:p>
    <w:p w:rsidR="00C01204" w:rsidRPr="006031DC" w:rsidRDefault="00C01204" w:rsidP="00ED7C1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031DC">
        <w:rPr>
          <w:rFonts w:ascii="Times New Roman" w:hAnsi="Times New Roman"/>
          <w:sz w:val="28"/>
          <w:szCs w:val="28"/>
        </w:rPr>
        <w:t>Викладачами коледжу надруковано ряд публікацій у періодичних виданнях "Інформаційний вісник", "Організація навчально-виховного процесу", "Виховна робота в технікумах, коледжах", районній газеті "Трудова слава", "Студентський вісник" та інших</w:t>
      </w:r>
      <w:r w:rsidRPr="006031DC">
        <w:rPr>
          <w:rFonts w:ascii="Times New Roman" w:hAnsi="Times New Roman"/>
          <w:sz w:val="28"/>
          <w:szCs w:val="28"/>
          <w:lang w:val="uk-UA"/>
        </w:rPr>
        <w:t>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>Питання, поставлені перед колективом при плануванні навчального процесу, спрямовані на удосконалення педагогічної майстерності викладачів, підвищення їх фахового та наукового рівнів, вивчення і впровадження передових ідей, інноваційних технологій проведення занять, досвіду роботи.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>Методичний кабінет, спільно із завідувачами кабінетів і лабораторій, здійснює контроль за якістю підготовки навчально-методичного забезпечення, проводить роботу з підвищення педагогічної майстерності викладачів.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>Щороку проводяться конференції викладачів та студентів.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Особлива увага приділяється програмі інформатизації закладу, яка передбачає інформатизацію процесу навчання та викладання, процесу управління та функціонування усіх підрозділів. У цьому контексті коледж працює над тим, щоб:</w:t>
      </w:r>
    </w:p>
    <w:p w:rsidR="00C01204" w:rsidRPr="00565297" w:rsidRDefault="00C01204" w:rsidP="00ED7C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постійно поповнювати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електронну інформаційну базу 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закладу  навчальними та науково-методичними матеріалами, забезпечити доступ до неї студентів і викладачів. Значну роль у цьому відіграє бібліотека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>та електронна бібліотека на сайті коледжу;</w:t>
      </w:r>
    </w:p>
    <w:p w:rsidR="00C01204" w:rsidRPr="00565297" w:rsidRDefault="00C01204" w:rsidP="00ED7C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використовувати можливості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Інтернет ресурсу 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оптимізації організації навчальної роботи студентів на основі телекомунікацій, застосування мультимедійних засобів, а також створення навчальних матеріалів на основі Інтернет-технологій;</w:t>
      </w:r>
    </w:p>
    <w:p w:rsidR="00C01204" w:rsidRPr="00565297" w:rsidRDefault="00C01204" w:rsidP="00ED7C1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удосконалювати комп'ютерну мережу коледжу, забезпечити широкий доступ студентів і викладачів до глобальної інформаційної мережі Інтернет.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>Фахова підготовка фахівців зі спеціальностей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на відділеннях, які забезпечені кабінетами і лабораторіями відповідно до вимог навчальних планів в повному обсязі. 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Навчальні кабінети та лабораторії мають необхідне унаочнення, технічні засоби навчання для забезпечення навчального процесу. Використання аудиторного фонду коледжу дозволяє забезпечити студентів навчальними приміщеннями у відповідності до санітарних норм.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З кожної навчальної дисципліни спеціальностей розроблені комплекси навчально-методичного забезпечення, до якого входять: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виписка з навчального плану;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типові навчальні і робочі навчальні програми;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опорні конспекти лекцій;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плани семінарських, практичних занять з методичними вказівками;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плани лабораторних занять з відповідними інструкціями;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завдання  для  самостійної роботи  з  методичними  вказівками до її організації;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методичні рекомендації до виконання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>курсових і дипломних проектів;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дидактичні матеріали;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матеріали для контролю знань (тести, контрольні роботи);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завдання для комплексних контрольних робіт;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завдання підсумкового контролю;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програми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>навчальних та виробничих практик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робочі зошити.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Значна увага приділяється розробці методичного забезпечення самостійної роботи студентів з усіх навчальних дисциплін. Для цього використовуються глобальна мережа </w:t>
      </w:r>
      <w:r w:rsidRPr="00565297">
        <w:rPr>
          <w:rFonts w:ascii="Times New Roman" w:hAnsi="Times New Roman"/>
          <w:color w:val="000000"/>
          <w:sz w:val="28"/>
          <w:szCs w:val="28"/>
          <w:lang w:val="en-US" w:eastAsia="ru-RU"/>
        </w:rPr>
        <w:t>Internet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, періодичні видання, напрацьовані викладачами методичні розробки.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рівня знань здійснюється згідно з робочими навчальними програмами і критеріями оцінювання. Застосовуються, в основному, такі форми контролю: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контрольна робота, атестація, залік, іспит,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>рубіжний контроль;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тестовий контроль;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програмований контроль;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- усне опитування студентів на семінарських та практичних заняттях, при виконанні і захисті звітів лабораторних робіт.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Студенти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спеціальностей 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виконують курсові роботи з метою закріплення, поглиблення та узагальнення знань, одержаних під час навчання та їх застосування до комплексного вирішення конкретного фахового завдання. 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Тематика курсових робіт  відповідає завданням навчальних дисциплін і затверджена в установленому порядку. </w:t>
      </w:r>
    </w:p>
    <w:p w:rsidR="00C01204" w:rsidRPr="00B10F15" w:rsidRDefault="00C01204" w:rsidP="00F360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10F15">
        <w:rPr>
          <w:rFonts w:ascii="Times New Roman" w:hAnsi="Times New Roman"/>
          <w:sz w:val="28"/>
          <w:szCs w:val="28"/>
          <w:lang w:val="uk-UA" w:eastAsia="ru-RU"/>
        </w:rPr>
        <w:t xml:space="preserve">Дипломне проектування передбачено навчальними планами спеціальностей «Консервування» та «Зелене будівництво і садово-паркове господарство».  Керівництво, консультування, рецензування і проведення захисту дипломних проектів здійснюється у відповідності до нормативних документів за наказом директора коледжу.                          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sz w:val="28"/>
          <w:szCs w:val="28"/>
          <w:lang w:val="uk-UA" w:eastAsia="ru-RU"/>
        </w:rPr>
        <w:t>Результати виконання курсових робіт та дипломних проектів розглядаються на засіданні циклов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.                        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Контроль рівня викладання дисциплін забезпечується постійним аналізом адміністрацією коледжу поточної, семестрової та річної успішності, проведенням директорських контрольних робіт тощо.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Результати перевірки заслуховуються на засіданнях циклових комісій, методичних радах. Відповідно до них приймаються рішення, складаються заходи, рекомендації, накази.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Щорічно здійснюється контроль за оновленням матеріально-технічної бази шляхом оглядів кабінетів та лабораторій наприкінці навчального року; контроль за виконанням навчальних планів здійснюється кожного семестру шляхом аналізу роботи.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Певна робота проводиться з впровадження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 xml:space="preserve">інноваційних 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>педагогічних технологій, нестандартних форм навчання, активізації навчального процесу, а саме: модульне навчання, ділові ігри, виробничі та проблемні ситуації, інноваційні ігри, ситуаційні завдання, комп'ютерні технології навчання.</w:t>
      </w:r>
    </w:p>
    <w:p w:rsidR="00C01204" w:rsidRPr="0056529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вивчення актуальних проблем сучасності, підвищення свого наукового і професійного рівнів викладачі - </w:t>
      </w:r>
      <w:r w:rsidRPr="00565297">
        <w:rPr>
          <w:rFonts w:ascii="Times New Roman" w:hAnsi="Times New Roman"/>
          <w:sz w:val="28"/>
          <w:szCs w:val="28"/>
          <w:lang w:val="uk-UA" w:eastAsia="ru-RU"/>
        </w:rPr>
        <w:t>завідувачі</w:t>
      </w:r>
      <w:r w:rsidRPr="0056529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кабінетів і лабораторій займаються дослідною роботою та керівництвом пошуково-дослідної роботи студентів.</w:t>
      </w:r>
    </w:p>
    <w:p w:rsidR="00C01204" w:rsidRPr="005C7C26" w:rsidRDefault="00C01204" w:rsidP="00ED7C1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7C26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5C7C26">
        <w:rPr>
          <w:rFonts w:ascii="Times New Roman" w:hAnsi="Times New Roman"/>
          <w:sz w:val="28"/>
          <w:szCs w:val="28"/>
          <w:lang w:eastAsia="ru-RU"/>
        </w:rPr>
        <w:t>Згідно плану роботи на засіданнях адміністративної ради розглядались питання  про поселення студентів в гуртожитки та  їх адаптацію, підготовку до зимового періоду, про роботу кураторів груп, про дотримання правил техніки безпеки і організацію охорони праці, про підготовку техніки до зимового періоду, проект плану прийому студентів, про організацію навчально-виховного процесу і умов проживання студентів, виконання педнавантаження викладачами, про підготовку до святкування Нового Року і Різдвяних свят, про використання електроенергії,  газу та води, про роботу кураторів, про результати екзаменаційної сесії та відвідування занять студентами</w:t>
      </w:r>
      <w:r w:rsidRPr="005C7C2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5C7C26">
        <w:rPr>
          <w:rFonts w:ascii="Times New Roman" w:hAnsi="Times New Roman"/>
          <w:sz w:val="28"/>
          <w:szCs w:val="28"/>
          <w:lang w:eastAsia="ru-RU"/>
        </w:rPr>
        <w:t xml:space="preserve">контроль навчальних занять адміністрацією коледжу, про роботу голів циклових комісій, про роботу студентського самоврядування, зв'язок з випускниками коледжу, працевлаштування випускників, про стан роботи з охорони здоров’я студентів та техніки безпеки в навчально-виховному процесі, про роботу медпункту, про роботу бібліотеки, </w:t>
      </w:r>
      <w:r w:rsidRPr="005C7C26">
        <w:rPr>
          <w:rFonts w:ascii="Times New Roman" w:hAnsi="Times New Roman"/>
          <w:sz w:val="28"/>
          <w:szCs w:val="28"/>
          <w:lang w:val="uk-UA" w:eastAsia="ru-RU"/>
        </w:rPr>
        <w:t xml:space="preserve">про порядок створення та організацію роботи державної екзаменаційної комісії, </w:t>
      </w:r>
      <w:r w:rsidRPr="005C7C26">
        <w:rPr>
          <w:rFonts w:ascii="Times New Roman" w:hAnsi="Times New Roman"/>
          <w:sz w:val="28"/>
          <w:szCs w:val="28"/>
          <w:lang w:eastAsia="ru-RU"/>
        </w:rPr>
        <w:t xml:space="preserve">про підготовку до вручення дипломів </w:t>
      </w:r>
      <w:r w:rsidRPr="005C7C26">
        <w:rPr>
          <w:rFonts w:ascii="Times New Roman" w:hAnsi="Times New Roman"/>
          <w:sz w:val="28"/>
          <w:szCs w:val="28"/>
          <w:lang w:val="uk-UA" w:eastAsia="ru-RU"/>
        </w:rPr>
        <w:t>тощо.</w:t>
      </w:r>
    </w:p>
    <w:p w:rsidR="00C01204" w:rsidRPr="005C7C26" w:rsidRDefault="00C01204" w:rsidP="00ED7C17">
      <w:pPr>
        <w:widowControl w:val="0"/>
        <w:autoSpaceDE w:val="0"/>
        <w:autoSpaceDN w:val="0"/>
        <w:adjustRightInd w:val="0"/>
        <w:spacing w:after="0" w:line="360" w:lineRule="auto"/>
        <w:ind w:left="68" w:firstLine="64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C7C26">
        <w:rPr>
          <w:rFonts w:ascii="Times New Roman" w:hAnsi="Times New Roman"/>
          <w:sz w:val="28"/>
          <w:szCs w:val="28"/>
          <w:lang w:val="uk-UA" w:eastAsia="ru-RU"/>
        </w:rPr>
        <w:t>Важливе місце зайняли питання щодо виконання закону «Про запобігання корупції», підготовка матеріалів для проходження акредитації освітніх програм зі спеціальностей.</w:t>
      </w:r>
    </w:p>
    <w:p w:rsidR="00C01204" w:rsidRPr="005C7C26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sz w:val="28"/>
          <w:szCs w:val="28"/>
          <w:lang w:val="uk-UA" w:eastAsia="ru-RU"/>
        </w:rPr>
        <w:t>Плани роботи всіх підрозділів взаємопов'язані. Спланована робота всіх кабінетів і лабораторій, організовано взаємовідвідування занять.</w:t>
      </w:r>
    </w:p>
    <w:p w:rsidR="00C01204" w:rsidRPr="005C7C26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Перспективними напрямами навчальної, методичної та виховної роботи визначено: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розробка і подальше вдосконалення навчально-методичних комплексів фундаментальних і фахових дисциплін;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забезпечення особистісно-орієнтованого підходу у навчально-виховному процесі;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використання інноваційних технологій навчання;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впровадження комп'ютерних технологій навчання;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створення умов для самостійної роботи кожного студента з використанням мережі </w:t>
      </w:r>
      <w:r w:rsidRPr="005C7C26">
        <w:rPr>
          <w:rFonts w:ascii="Times New Roman" w:hAnsi="Times New Roman"/>
          <w:color w:val="000000"/>
          <w:sz w:val="28"/>
          <w:szCs w:val="28"/>
          <w:lang w:val="en-US" w:eastAsia="ru-RU"/>
        </w:rPr>
        <w:t>internet</w:t>
      </w: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підвищення ефективності практичного навчання;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>комп'ютеризація управлінського процесу;</w:t>
      </w:r>
    </w:p>
    <w:p w:rsidR="00C01204" w:rsidRPr="005C7C26" w:rsidRDefault="00C01204" w:rsidP="00ED7C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C7C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рамках напрямів науково-дослідної роботи проведення наукових семінарів, конференцій, науково-видавничої </w:t>
      </w:r>
      <w:r w:rsidRPr="005C7C26">
        <w:rPr>
          <w:rFonts w:ascii="Times New Roman" w:hAnsi="Times New Roman"/>
          <w:sz w:val="28"/>
          <w:szCs w:val="28"/>
          <w:lang w:val="uk-UA" w:eastAsia="ru-RU"/>
        </w:rPr>
        <w:t>діяльності.</w:t>
      </w:r>
    </w:p>
    <w:p w:rsidR="00C01204" w:rsidRPr="00512007" w:rsidRDefault="00C01204" w:rsidP="00ED7C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01204" w:rsidRPr="005C7C26" w:rsidRDefault="00C01204" w:rsidP="005C7C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297">
        <w:rPr>
          <w:rFonts w:ascii="Times New Roman" w:hAnsi="Times New Roman"/>
          <w:b/>
          <w:sz w:val="28"/>
          <w:szCs w:val="28"/>
          <w:lang w:val="uk-UA"/>
        </w:rPr>
        <w:t>Розділ 5.Участь та досягнуті здобутки у інтелектуальних,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наукових, </w:t>
      </w:r>
      <w:r w:rsidRPr="00565297">
        <w:rPr>
          <w:rFonts w:ascii="Times New Roman" w:hAnsi="Times New Roman"/>
          <w:b/>
          <w:sz w:val="28"/>
          <w:szCs w:val="28"/>
          <w:lang w:val="uk-UA"/>
        </w:rPr>
        <w:t>науково-технічних, мистецьких, фахових,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5297">
        <w:rPr>
          <w:rFonts w:ascii="Times New Roman" w:hAnsi="Times New Roman"/>
          <w:b/>
          <w:sz w:val="28"/>
          <w:szCs w:val="28"/>
          <w:lang w:val="uk-UA"/>
        </w:rPr>
        <w:t>творчих конкурсах, змаганнях та олімпіадах.</w:t>
      </w:r>
    </w:p>
    <w:p w:rsidR="00C01204" w:rsidRPr="00565297" w:rsidRDefault="00C01204" w:rsidP="00ED7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297">
        <w:rPr>
          <w:rFonts w:ascii="Times New Roman" w:hAnsi="Times New Roman"/>
          <w:sz w:val="28"/>
          <w:szCs w:val="28"/>
          <w:lang w:val="uk-UA"/>
        </w:rPr>
        <w:t xml:space="preserve">    З метою підвищення якості підготовки кваліфікованих фахівців та рівня їх професійної майстерності, розвитку творчої активності, поглиблення та вдосконалення вмінь і знань  студенти навчального закладу брали  участь в  предметних олімпіадах, спортивних змаганнях та творчих конкурсах.</w:t>
      </w:r>
    </w:p>
    <w:p w:rsidR="00C01204" w:rsidRPr="00565297" w:rsidRDefault="00C01204" w:rsidP="00ED7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297">
        <w:rPr>
          <w:rFonts w:ascii="Times New Roman" w:hAnsi="Times New Roman"/>
          <w:sz w:val="28"/>
          <w:szCs w:val="28"/>
          <w:lang w:val="uk-UA"/>
        </w:rPr>
        <w:t>Студенти коледжу взяли участь у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олімпіадах  та конкурсах з різних дисциплін, 2 конференціях. </w:t>
      </w:r>
    </w:p>
    <w:p w:rsidR="00C01204" w:rsidRDefault="00C01204" w:rsidP="00ED7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Могила Максим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, студент групи </w:t>
      </w:r>
      <w:r>
        <w:rPr>
          <w:rFonts w:ascii="Times New Roman" w:hAnsi="Times New Roman"/>
          <w:sz w:val="28"/>
          <w:szCs w:val="28"/>
          <w:lang w:val="uk-UA"/>
        </w:rPr>
        <w:t>МБ</w:t>
      </w:r>
      <w:r w:rsidRPr="0056529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65297">
        <w:rPr>
          <w:rFonts w:ascii="Times New Roman" w:hAnsi="Times New Roman"/>
          <w:sz w:val="28"/>
          <w:szCs w:val="28"/>
          <w:lang w:val="uk-UA"/>
        </w:rPr>
        <w:t>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7">
        <w:rPr>
          <w:rFonts w:ascii="Times New Roman" w:hAnsi="Times New Roman"/>
          <w:sz w:val="28"/>
          <w:szCs w:val="28"/>
          <w:lang w:val="uk-UA"/>
        </w:rPr>
        <w:t>виборо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місце в обласн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олімпіаді з іноземної мови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. Керівником  була  </w:t>
      </w:r>
      <w:r>
        <w:rPr>
          <w:rFonts w:ascii="Times New Roman" w:hAnsi="Times New Roman"/>
          <w:sz w:val="28"/>
          <w:szCs w:val="28"/>
          <w:lang w:val="uk-UA"/>
        </w:rPr>
        <w:t>викладач Мудрик А.П.</w:t>
      </w:r>
    </w:p>
    <w:p w:rsidR="00C01204" w:rsidRDefault="00C01204" w:rsidP="00ED7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5297">
        <w:rPr>
          <w:rFonts w:ascii="Times New Roman" w:hAnsi="Times New Roman"/>
          <w:sz w:val="28"/>
          <w:szCs w:val="28"/>
          <w:u w:val="single"/>
          <w:lang w:val="uk-UA"/>
        </w:rPr>
        <w:t>Лобур Денис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, студент групи </w:t>
      </w:r>
      <w:r>
        <w:rPr>
          <w:rFonts w:ascii="Times New Roman" w:hAnsi="Times New Roman"/>
          <w:sz w:val="28"/>
          <w:szCs w:val="28"/>
          <w:lang w:val="uk-UA"/>
        </w:rPr>
        <w:t>А-11</w:t>
      </w:r>
      <w:r w:rsidRPr="0056529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7">
        <w:rPr>
          <w:rFonts w:ascii="Times New Roman" w:hAnsi="Times New Roman"/>
          <w:sz w:val="28"/>
          <w:szCs w:val="28"/>
          <w:lang w:val="uk-UA"/>
        </w:rPr>
        <w:t>виборо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297">
        <w:rPr>
          <w:rFonts w:ascii="Times New Roman" w:hAnsi="Times New Roman"/>
          <w:sz w:val="28"/>
          <w:szCs w:val="28"/>
          <w:lang w:val="uk-UA"/>
        </w:rPr>
        <w:tab/>
        <w:t>І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місце в обласн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олімпіаді з біології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. Керівником  була  </w:t>
      </w:r>
      <w:r>
        <w:rPr>
          <w:rFonts w:ascii="Times New Roman" w:hAnsi="Times New Roman"/>
          <w:sz w:val="28"/>
          <w:szCs w:val="28"/>
          <w:lang w:val="uk-UA"/>
        </w:rPr>
        <w:t>викладач Матящук С.І.</w:t>
      </w:r>
    </w:p>
    <w:p w:rsidR="00C01204" w:rsidRPr="008D2FD2" w:rsidRDefault="00C01204" w:rsidP="00ED7C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297">
        <w:rPr>
          <w:rFonts w:ascii="Times New Roman" w:hAnsi="Times New Roman"/>
          <w:sz w:val="28"/>
          <w:szCs w:val="28"/>
          <w:lang w:val="uk-UA"/>
        </w:rPr>
        <w:t>В  навчальному закладі був проведений конкурс «Студент року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65297">
        <w:rPr>
          <w:rFonts w:ascii="Times New Roman" w:hAnsi="Times New Roman"/>
          <w:sz w:val="28"/>
          <w:szCs w:val="28"/>
          <w:lang w:val="uk-UA"/>
        </w:rPr>
        <w:t xml:space="preserve">», учасниками якого стали 6 кращих представників різних спеціальностей.  </w:t>
      </w:r>
      <w:r w:rsidRPr="008D2FD2">
        <w:rPr>
          <w:rFonts w:ascii="Times New Roman" w:hAnsi="Times New Roman"/>
          <w:sz w:val="28"/>
          <w:szCs w:val="28"/>
          <w:lang w:val="uk-UA"/>
        </w:rPr>
        <w:t>Переможниця Ярова Катерина, студентка групи Б-21, спеціальності «Облік і оподаткування», приймала участь в регіональному етапі даного конкурсу.</w:t>
      </w:r>
    </w:p>
    <w:p w:rsidR="00C01204" w:rsidRPr="008D2FD2" w:rsidRDefault="00C01204" w:rsidP="00ED7C1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2FD2">
        <w:rPr>
          <w:rFonts w:ascii="Times New Roman" w:hAnsi="Times New Roman"/>
          <w:sz w:val="28"/>
          <w:szCs w:val="28"/>
          <w:lang w:val="uk-UA"/>
        </w:rPr>
        <w:t>Учасники художньої самодіяльності коледжу стали учасниками культурно-мистецького фестивалю «З любов’ю до батьківської землі-2018», де Дипломом ІІ ступеня нагороджена Глухенька Анна,  ІІІ ступеня – Солодюк Яна, ансамбль «Черешенька» та Кучковський Олександр нагороджені  дипломами учасників.</w:t>
      </w:r>
    </w:p>
    <w:p w:rsidR="00C01204" w:rsidRPr="00B7279C" w:rsidRDefault="00C01204" w:rsidP="00F36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szCs w:val="28"/>
          <w:lang w:val="uk-UA"/>
        </w:rPr>
        <w:t xml:space="preserve">Особливе місце в утвердженні  здорового способу життя  серед молоді займає фізична культура та спорт, яку в коледжі очолює  Щерба В.В. Сучасна  спортивна база коледжу, яка включає спортивну залу, 2 тренажерні зали, спортивні кімнати в гуртожитках, спортивний майданчик з нестандартним обладнанням, визнана однією з найкращих серед аграрних ВНЗ. </w:t>
      </w:r>
    </w:p>
    <w:p w:rsidR="00C01204" w:rsidRPr="0095293D" w:rsidRDefault="00C01204" w:rsidP="00F36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293D">
        <w:rPr>
          <w:rFonts w:ascii="Times New Roman" w:hAnsi="Times New Roman"/>
          <w:sz w:val="28"/>
          <w:szCs w:val="28"/>
          <w:lang w:val="uk-UA"/>
        </w:rPr>
        <w:t>В 10 спортивних секціях займаються біля  200 студентів. Всі академічні групи беруть участь у змаганнях на Кубок коледжу з семи видів спорту.</w:t>
      </w:r>
    </w:p>
    <w:p w:rsidR="00C01204" w:rsidRDefault="00C01204" w:rsidP="00952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293D">
        <w:rPr>
          <w:rFonts w:ascii="Times New Roman" w:hAnsi="Times New Roman"/>
          <w:sz w:val="28"/>
          <w:szCs w:val="28"/>
          <w:lang w:val="uk-UA"/>
        </w:rPr>
        <w:t xml:space="preserve">2018 навчальний рік відзначився вагомими спортивними здобутками. Понад 70 студентів захищали честь коледжу на обласних змаганнях. В 15-й спартакіаді серед студентів аграрних ВНЗ І-ІІ р.а.  студентами Іллінецького коледжу було зайняте І-ше загальнокомандне місце в загальному заліку. </w:t>
      </w:r>
    </w:p>
    <w:p w:rsidR="00C01204" w:rsidRPr="0095293D" w:rsidRDefault="00C01204" w:rsidP="00952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204" w:rsidRPr="00B7279C" w:rsidRDefault="00C01204" w:rsidP="0085297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/>
        </w:rPr>
        <w:t>Розділ 6.  Міжнародна співпраця.</w:t>
      </w:r>
    </w:p>
    <w:p w:rsidR="00C01204" w:rsidRPr="00B7279C" w:rsidRDefault="00C01204" w:rsidP="007156B5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7279C">
        <w:rPr>
          <w:rFonts w:ascii="Times New Roman" w:hAnsi="Times New Roman"/>
          <w:sz w:val="28"/>
          <w:lang w:val="uk-UA"/>
        </w:rPr>
        <w:t>Розбудова та підтримка міжнародних зв’язків, обмін досвідом та підвищення фахового рівня завжди є одним із принципових стратегій роботи коледжу, яка проводиться в таких напрямках:</w:t>
      </w:r>
    </w:p>
    <w:p w:rsidR="00C01204" w:rsidRPr="00B7279C" w:rsidRDefault="00C01204" w:rsidP="00852979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B7279C">
        <w:rPr>
          <w:rFonts w:ascii="Times New Roman" w:hAnsi="Times New Roman"/>
          <w:sz w:val="28"/>
          <w:lang w:val="uk-UA"/>
        </w:rPr>
        <w:t>1) участь в міжнародних проектах;</w:t>
      </w:r>
    </w:p>
    <w:p w:rsidR="00C01204" w:rsidRPr="00B7279C" w:rsidRDefault="00C01204" w:rsidP="00852979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B7279C">
        <w:rPr>
          <w:rFonts w:ascii="Times New Roman" w:hAnsi="Times New Roman"/>
          <w:sz w:val="28"/>
          <w:lang w:val="uk-UA"/>
        </w:rPr>
        <w:t>2) практичне навчання студентів за кордоном;</w:t>
      </w:r>
    </w:p>
    <w:p w:rsidR="00C01204" w:rsidRPr="00B7279C" w:rsidRDefault="00C01204" w:rsidP="00852979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B7279C">
        <w:rPr>
          <w:rFonts w:ascii="Times New Roman" w:hAnsi="Times New Roman"/>
          <w:sz w:val="28"/>
          <w:lang w:val="uk-UA"/>
        </w:rPr>
        <w:t xml:space="preserve">3) обмін досвідом шляхом проведення та участі у тренінгах, семінарах та конференціях; </w:t>
      </w:r>
    </w:p>
    <w:p w:rsidR="00C01204" w:rsidRPr="00B7279C" w:rsidRDefault="00C01204" w:rsidP="007156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279C">
        <w:rPr>
          <w:rFonts w:ascii="Times New Roman" w:hAnsi="Times New Roman"/>
          <w:sz w:val="28"/>
          <w:lang w:val="uk-UA"/>
        </w:rPr>
        <w:t>Іллінецький ДАК має досвід в</w:t>
      </w:r>
      <w:r>
        <w:rPr>
          <w:rFonts w:ascii="Times New Roman" w:hAnsi="Times New Roman"/>
          <w:sz w:val="28"/>
          <w:lang w:val="uk-UA"/>
        </w:rPr>
        <w:t>п</w:t>
      </w:r>
      <w:r w:rsidRPr="00B7279C">
        <w:rPr>
          <w:rFonts w:ascii="Times New Roman" w:hAnsi="Times New Roman"/>
          <w:sz w:val="28"/>
          <w:lang w:val="uk-UA"/>
        </w:rPr>
        <w:t>ровадження міжнародної проектної діяльності, адже на протязі восьми років (2003-2010р.р.) був виконавцем швейцарсько-українського проекту «Сталий розвиток аграрного виробництва в Україні – ЕкоФінЛан Україна». Основною метою «ЕкоФінЛан Україна» є просування сталого розвитку сільської місцевості задля збереження природних ресурсів.</w:t>
      </w:r>
    </w:p>
    <w:p w:rsidR="00C01204" w:rsidRDefault="00C01204" w:rsidP="00C40B29">
      <w:pPr>
        <w:spacing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Hlk503532403"/>
      <w:r w:rsidRPr="00B7279C">
        <w:rPr>
          <w:rFonts w:ascii="Times New Roman" w:hAnsi="Times New Roman"/>
          <w:sz w:val="28"/>
          <w:lang w:val="uk-UA"/>
        </w:rPr>
        <w:t xml:space="preserve">Важливим досягненням цього року є </w:t>
      </w:r>
      <w:r>
        <w:rPr>
          <w:rFonts w:ascii="Times New Roman" w:hAnsi="Times New Roman"/>
          <w:sz w:val="28"/>
          <w:lang w:val="uk-UA"/>
        </w:rPr>
        <w:t>участь Іллінецького державного аграрного</w:t>
      </w:r>
      <w:r w:rsidRPr="00B7279C">
        <w:rPr>
          <w:rFonts w:ascii="Times New Roman" w:hAnsi="Times New Roman"/>
          <w:sz w:val="28"/>
          <w:lang w:val="uk-UA"/>
        </w:rPr>
        <w:t xml:space="preserve"> коледж</w:t>
      </w:r>
      <w:r>
        <w:rPr>
          <w:rFonts w:ascii="Times New Roman" w:hAnsi="Times New Roman"/>
          <w:sz w:val="28"/>
          <w:lang w:val="uk-UA"/>
        </w:rPr>
        <w:t>у</w:t>
      </w:r>
      <w:r w:rsidRPr="00B7279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 трирічному українсько-німецькому білатеральному проекті</w:t>
      </w:r>
      <w:r w:rsidRPr="00B7279C">
        <w:rPr>
          <w:rFonts w:ascii="Times New Roman" w:hAnsi="Times New Roman"/>
          <w:sz w:val="28"/>
          <w:lang w:val="uk-UA"/>
        </w:rPr>
        <w:t xml:space="preserve"> «Сприяння розвитку професійної освіти в аграрних коледжах України» UKR 17-01, який реалізується в Україні на підставі Угоди про виконання проекту від 13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7279C">
        <w:rPr>
          <w:rFonts w:ascii="Times New Roman" w:hAnsi="Times New Roman"/>
          <w:sz w:val="28"/>
          <w:lang w:val="uk-UA"/>
        </w:rPr>
        <w:t>вересня 2017 року, укладеної в рамках спільної декларації про наміри від 11 липня 2017 року між Федеральним міністерством продовольства та сільського господарства Німеччини, Міністерством освіти та науки України та Міністерством аграрної політики та продовольства України.</w:t>
      </w:r>
      <w:bookmarkEnd w:id="0"/>
      <w:r w:rsidRPr="00B0314A">
        <w:rPr>
          <w:sz w:val="28"/>
          <w:lang w:val="uk-UA"/>
        </w:rPr>
        <w:t xml:space="preserve"> </w:t>
      </w:r>
      <w:r w:rsidRPr="00B0314A">
        <w:rPr>
          <w:rFonts w:ascii="Times New Roman" w:hAnsi="Times New Roman"/>
          <w:sz w:val="28"/>
          <w:lang w:val="uk-UA"/>
        </w:rPr>
        <w:t xml:space="preserve">Основними завданнями проекту є розробка нових стандартів освіти, </w:t>
      </w:r>
      <w:r>
        <w:rPr>
          <w:rFonts w:ascii="Times New Roman" w:hAnsi="Times New Roman"/>
          <w:sz w:val="28"/>
          <w:lang w:val="uk-UA"/>
        </w:rPr>
        <w:t>п</w:t>
      </w:r>
      <w:r w:rsidRPr="00B0314A">
        <w:rPr>
          <w:rFonts w:ascii="Times New Roman" w:hAnsi="Times New Roman"/>
          <w:sz w:val="28"/>
          <w:lang w:val="uk-UA"/>
        </w:rPr>
        <w:t xml:space="preserve">рактична підготовка викладачів, </w:t>
      </w:r>
      <w:r>
        <w:rPr>
          <w:rFonts w:ascii="Times New Roman" w:hAnsi="Times New Roman"/>
          <w:sz w:val="28"/>
          <w:lang w:val="uk-UA"/>
        </w:rPr>
        <w:t>с</w:t>
      </w:r>
      <w:r w:rsidRPr="00B0314A">
        <w:rPr>
          <w:rFonts w:ascii="Times New Roman" w:hAnsi="Times New Roman"/>
          <w:sz w:val="28"/>
          <w:lang w:val="uk-UA"/>
        </w:rPr>
        <w:t xml:space="preserve">тажування фахівців, </w:t>
      </w:r>
      <w:r>
        <w:rPr>
          <w:rFonts w:ascii="Times New Roman" w:hAnsi="Times New Roman"/>
          <w:sz w:val="28"/>
          <w:lang w:val="uk-UA"/>
        </w:rPr>
        <w:t>с</w:t>
      </w:r>
      <w:r w:rsidRPr="00B0314A">
        <w:rPr>
          <w:rFonts w:ascii="Times New Roman" w:hAnsi="Times New Roman"/>
          <w:sz w:val="28"/>
          <w:lang w:val="uk-UA"/>
        </w:rPr>
        <w:t xml:space="preserve">тудентська практика за кордоном, </w:t>
      </w:r>
      <w:r>
        <w:rPr>
          <w:rFonts w:ascii="Times New Roman" w:hAnsi="Times New Roman"/>
          <w:sz w:val="28"/>
          <w:lang w:val="uk-UA"/>
        </w:rPr>
        <w:t>т</w:t>
      </w:r>
      <w:r w:rsidRPr="00B0314A">
        <w:rPr>
          <w:rFonts w:ascii="Times New Roman" w:hAnsi="Times New Roman"/>
          <w:sz w:val="28"/>
          <w:lang w:val="uk-UA"/>
        </w:rPr>
        <w:t>ехнічна допомога для удосконалення освітнього процесу</w:t>
      </w:r>
      <w:r>
        <w:rPr>
          <w:rFonts w:ascii="Times New Roman" w:hAnsi="Times New Roman"/>
          <w:sz w:val="28"/>
          <w:lang w:val="uk-UA"/>
        </w:rPr>
        <w:t>.</w:t>
      </w:r>
      <w:bookmarkStart w:id="1" w:name="_Hlk503532423"/>
    </w:p>
    <w:p w:rsidR="00C01204" w:rsidRPr="001E2AA6" w:rsidRDefault="00C01204" w:rsidP="00FD7C89">
      <w:pPr>
        <w:spacing w:line="360" w:lineRule="auto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2018 році  відбували</w:t>
      </w:r>
      <w:r w:rsidRPr="00B7279C">
        <w:rPr>
          <w:rFonts w:ascii="Times New Roman" w:hAnsi="Times New Roman"/>
          <w:sz w:val="28"/>
          <w:lang w:val="uk-UA"/>
        </w:rPr>
        <w:t xml:space="preserve">ся робочі зустрічі, круглі столи між фахівцями та  навчальні семінари для </w:t>
      </w:r>
      <w:r>
        <w:rPr>
          <w:rFonts w:ascii="Times New Roman" w:hAnsi="Times New Roman"/>
          <w:sz w:val="28"/>
          <w:lang w:val="uk-UA"/>
        </w:rPr>
        <w:t xml:space="preserve">викладачів, </w:t>
      </w:r>
      <w:r w:rsidRPr="00B7279C">
        <w:rPr>
          <w:rFonts w:ascii="Times New Roman" w:hAnsi="Times New Roman"/>
          <w:sz w:val="28"/>
          <w:lang w:val="uk-UA"/>
        </w:rPr>
        <w:t xml:space="preserve">студентів. </w:t>
      </w:r>
      <w:bookmarkEnd w:id="1"/>
      <w:r>
        <w:rPr>
          <w:rFonts w:ascii="Times New Roman" w:hAnsi="Times New Roman"/>
          <w:sz w:val="28"/>
          <w:lang w:val="uk-UA"/>
        </w:rPr>
        <w:t xml:space="preserve">    </w:t>
      </w:r>
      <w:r w:rsidRPr="001E2AA6">
        <w:rPr>
          <w:noProof/>
          <w:lang w:val="uk-UA" w:eastAsia="ru-RU"/>
        </w:rPr>
        <w:t xml:space="preserve"> </w:t>
      </w:r>
      <w:r>
        <w:rPr>
          <w:noProof/>
          <w:lang w:val="uk-UA" w:eastAsia="ru-RU"/>
        </w:rPr>
        <w:t xml:space="preserve">    </w:t>
      </w:r>
      <w:r w:rsidRPr="006929DC">
        <w:rPr>
          <w:noProof/>
          <w:lang w:val="uk-UA" w:eastAsia="uk-UA"/>
        </w:rPr>
        <w:pict>
          <v:shape id="Рисунок 21" o:spid="_x0000_i1026" type="#_x0000_t75" style="width:208.5pt;height:156pt;visibility:visible">
            <v:imagedata r:id="rId8" o:title=""/>
          </v:shape>
        </w:pict>
      </w:r>
      <w:r>
        <w:rPr>
          <w:noProof/>
          <w:lang w:val="uk-UA" w:eastAsia="ru-RU"/>
        </w:rPr>
        <w:t xml:space="preserve">    </w:t>
      </w:r>
      <w:r w:rsidRPr="006929DC">
        <w:rPr>
          <w:noProof/>
          <w:lang w:val="uk-UA" w:eastAsia="uk-UA"/>
        </w:rPr>
        <w:pict>
          <v:shape id="Рисунок 26" o:spid="_x0000_i1027" type="#_x0000_t75" style="width:235.5pt;height:156.75pt;visibility:visible">
            <v:imagedata r:id="rId9" o:title=""/>
          </v:shape>
        </w:pict>
      </w:r>
      <w:r>
        <w:rPr>
          <w:noProof/>
          <w:lang w:val="uk-UA" w:eastAsia="ru-RU"/>
        </w:rPr>
        <w:t xml:space="preserve">   </w:t>
      </w:r>
    </w:p>
    <w:p w:rsidR="00C01204" w:rsidRDefault="00C01204" w:rsidP="00AC4879">
      <w:pPr>
        <w:spacing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жовтні в рамках проекту відбулась фахова інформаційна поїздка 4 представників коледжу до освітніх закладів Німеччини. </w:t>
      </w:r>
    </w:p>
    <w:p w:rsidR="00C01204" w:rsidRPr="006E10E6" w:rsidRDefault="00C01204" w:rsidP="00AC4879">
      <w:pPr>
        <w:spacing w:line="360" w:lineRule="auto"/>
        <w:ind w:firstLine="709"/>
        <w:jc w:val="both"/>
        <w:rPr>
          <w:rFonts w:cs="+mn-cs"/>
          <w:color w:val="000000"/>
          <w:kern w:val="24"/>
          <w:sz w:val="36"/>
          <w:szCs w:val="36"/>
          <w:lang w:val="uk-UA" w:eastAsia="ru-RU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lang w:val="uk-UA" w:eastAsia="uk-UA"/>
        </w:rPr>
        <w:t xml:space="preserve"> </w:t>
      </w:r>
      <w:r>
        <w:rPr>
          <w:lang w:val="uk-UA"/>
        </w:rPr>
        <w:t xml:space="preserve"> </w:t>
      </w:r>
      <w:r w:rsidRPr="006929DC">
        <w:rPr>
          <w:noProof/>
          <w:lang w:val="uk-UA" w:eastAsia="uk-UA"/>
        </w:rPr>
        <w:pict>
          <v:shape id="Рисунок 34" o:spid="_x0000_i1028" type="#_x0000_t75" style="width:179.25pt;height:179.25pt;visibility:visible">
            <v:imagedata r:id="rId10" o:title=""/>
          </v:shape>
        </w:pict>
      </w:r>
      <w:r>
        <w:rPr>
          <w:lang w:val="uk-UA"/>
        </w:rPr>
        <w:t xml:space="preserve"> </w:t>
      </w:r>
      <w:r w:rsidRPr="006929DC">
        <w:rPr>
          <w:noProof/>
          <w:lang w:val="uk-UA" w:eastAsia="uk-UA"/>
        </w:rPr>
        <w:pict>
          <v:shape id="Рисунок 37" o:spid="_x0000_i1029" type="#_x0000_t75" style="width:238.5pt;height:179.25pt;visibility:visible">
            <v:imagedata r:id="rId11" o:title=""/>
          </v:shape>
        </w:pict>
      </w:r>
      <w:r>
        <w:rPr>
          <w:rFonts w:ascii="Times New Roman" w:hAnsi="Times New Roman"/>
          <w:noProof/>
          <w:sz w:val="28"/>
          <w:lang w:val="uk-UA" w:eastAsia="uk-UA"/>
        </w:rPr>
        <w:t xml:space="preserve"> </w:t>
      </w:r>
    </w:p>
    <w:p w:rsidR="00C01204" w:rsidRPr="002B6BBF" w:rsidRDefault="00C01204" w:rsidP="002B6BBF">
      <w:pPr>
        <w:overflowPunct w:val="0"/>
        <w:autoSpaceDE w:val="0"/>
        <w:autoSpaceDN w:val="0"/>
        <w:adjustRightInd w:val="0"/>
        <w:spacing w:line="360" w:lineRule="auto"/>
        <w:ind w:left="6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7. </w:t>
      </w:r>
      <w:r w:rsidRPr="00B7279C">
        <w:rPr>
          <w:rFonts w:ascii="Times New Roman" w:hAnsi="Times New Roman"/>
          <w:b/>
          <w:sz w:val="28"/>
          <w:szCs w:val="28"/>
          <w:lang w:val="uk-UA"/>
        </w:rPr>
        <w:t>Проведені конференції, симпозіуми тощо.</w:t>
      </w:r>
    </w:p>
    <w:p w:rsidR="00C01204" w:rsidRDefault="00C01204" w:rsidP="002B6BBF">
      <w:pPr>
        <w:pStyle w:val="NormalWeb"/>
        <w:shd w:val="clear" w:color="auto" w:fill="FFFFFF"/>
        <w:spacing w:after="0" w:line="360" w:lineRule="auto"/>
        <w:ind w:left="-284" w:firstLine="568"/>
        <w:jc w:val="both"/>
        <w:rPr>
          <w:rFonts w:ascii="Calibri" w:hAnsi="Calibri"/>
          <w:noProof/>
          <w:sz w:val="22"/>
          <w:szCs w:val="22"/>
          <w:lang w:val="uk-UA"/>
        </w:rPr>
      </w:pPr>
      <w:r w:rsidRPr="00B7279C">
        <w:rPr>
          <w:color w:val="000000"/>
          <w:sz w:val="28"/>
          <w:szCs w:val="28"/>
          <w:lang w:val="uk-UA"/>
        </w:rPr>
        <w:t>Іллінецьким  ДАК  спільно з ННЦ «Інститутом землеробства Національної академії аграрних наук» та Асоціаці</w:t>
      </w:r>
      <w:r>
        <w:rPr>
          <w:color w:val="000000"/>
          <w:sz w:val="28"/>
          <w:szCs w:val="28"/>
          <w:lang w:val="uk-UA"/>
        </w:rPr>
        <w:t>єю «БІОЛан Україна»  вже вдев’яте в червні 2018</w:t>
      </w:r>
      <w:r w:rsidRPr="00B7279C">
        <w:rPr>
          <w:color w:val="000000"/>
          <w:sz w:val="28"/>
          <w:szCs w:val="28"/>
          <w:lang w:val="uk-UA"/>
        </w:rPr>
        <w:t xml:space="preserve"> р. проведено  міжнародну науково-практичну конференцію «Поєднання науки, освіти, практичного виробництва справедливого продажу</w:t>
      </w:r>
      <w:r>
        <w:rPr>
          <w:color w:val="000000"/>
          <w:sz w:val="28"/>
          <w:szCs w:val="28"/>
          <w:lang w:val="uk-UA"/>
        </w:rPr>
        <w:t xml:space="preserve"> якісної органічної продукції».</w:t>
      </w:r>
      <w:r w:rsidRPr="009E6E0C">
        <w:rPr>
          <w:rFonts w:ascii="Calibri" w:hAnsi="Calibri"/>
          <w:noProof/>
          <w:sz w:val="22"/>
          <w:szCs w:val="22"/>
        </w:rPr>
        <w:t xml:space="preserve"> </w:t>
      </w:r>
    </w:p>
    <w:p w:rsidR="00C01204" w:rsidRPr="009E6E0C" w:rsidRDefault="00C01204" w:rsidP="009E6E0C">
      <w:pPr>
        <w:pStyle w:val="NormalWeb"/>
        <w:shd w:val="clear" w:color="auto" w:fill="FFFFFF"/>
        <w:spacing w:after="0" w:line="360" w:lineRule="auto"/>
        <w:ind w:left="-284" w:firstLine="568"/>
        <w:jc w:val="both"/>
        <w:rPr>
          <w:rFonts w:ascii="Calibri" w:hAnsi="Calibri"/>
          <w:noProof/>
          <w:sz w:val="22"/>
          <w:szCs w:val="22"/>
          <w:lang w:val="uk-UA"/>
        </w:rPr>
      </w:pPr>
      <w:r w:rsidRPr="006929DC">
        <w:rPr>
          <w:noProof/>
          <w:color w:val="000000"/>
          <w:sz w:val="28"/>
          <w:szCs w:val="28"/>
          <w:lang w:val="uk-UA" w:eastAsia="uk-UA"/>
        </w:rPr>
        <w:pict>
          <v:shape id="Рисунок 41" o:spid="_x0000_i1030" type="#_x0000_t75" style="width:299.25pt;height:112.5pt;visibility:visible">
            <v:imagedata r:id="rId12" o:title=""/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t xml:space="preserve"> </w:t>
      </w:r>
      <w:r w:rsidRPr="006929DC">
        <w:rPr>
          <w:noProof/>
          <w:color w:val="000000"/>
          <w:sz w:val="28"/>
          <w:szCs w:val="28"/>
          <w:lang w:val="uk-UA" w:eastAsia="uk-UA"/>
        </w:rPr>
        <w:pict>
          <v:shape id="Рисунок 50" o:spid="_x0000_i1031" type="#_x0000_t75" style="width:152.25pt;height:113.25pt;visibility:visible">
            <v:imagedata r:id="rId13" o:title=""/>
          </v:shape>
        </w:pict>
      </w:r>
    </w:p>
    <w:p w:rsidR="00C01204" w:rsidRDefault="00C01204" w:rsidP="009E6E0C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C01204" w:rsidRDefault="00C01204" w:rsidP="009E6E0C">
      <w:pPr>
        <w:pStyle w:val="BodyText"/>
        <w:spacing w:after="0"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 серпня 2018 року на базі Іллінецького державного аграрного коледжу відбувся традиційний День поля, який організований і проведений спільно з виробничим партнером коледжу французькою компанією «Євраліз Семенс».</w:t>
      </w:r>
    </w:p>
    <w:p w:rsidR="00C01204" w:rsidRDefault="00C01204" w:rsidP="009E6E0C">
      <w:pPr>
        <w:pStyle w:val="BodyText"/>
        <w:spacing w:after="0"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демонстраційних полях коледжу компанія представила різні гібриди кукурудзи, соняшнику, сої. Участь в заході взяли більше ніж 50 виробників сільськогосподарської продукції регіону, представники влади району та області, викладачі, працівники лабораторії рослинництва, садівництва та студенти коледжу. </w:t>
      </w:r>
    </w:p>
    <w:p w:rsidR="00C01204" w:rsidRPr="00B7279C" w:rsidRDefault="00C01204" w:rsidP="009E6E0C">
      <w:pPr>
        <w:pStyle w:val="BodyText"/>
        <w:spacing w:after="0"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6929DC">
        <w:rPr>
          <w:noProof/>
          <w:sz w:val="28"/>
          <w:szCs w:val="28"/>
          <w:lang w:val="uk-UA" w:eastAsia="uk-UA"/>
        </w:rPr>
        <w:pict>
          <v:shape id="Рисунок 54" o:spid="_x0000_i1032" type="#_x0000_t75" style="width:183pt;height:138.75pt;visibility:visible">
            <v:imagedata r:id="rId14" o:title=""/>
          </v:shape>
        </w:pict>
      </w:r>
      <w:r>
        <w:rPr>
          <w:bCs/>
          <w:sz w:val="28"/>
          <w:szCs w:val="28"/>
          <w:lang w:val="uk-UA"/>
        </w:rPr>
        <w:t xml:space="preserve"> </w:t>
      </w:r>
      <w:r w:rsidRPr="006929DC">
        <w:rPr>
          <w:noProof/>
          <w:sz w:val="28"/>
          <w:szCs w:val="28"/>
          <w:lang w:val="uk-UA" w:eastAsia="uk-UA"/>
        </w:rPr>
        <w:pict>
          <v:shape id="Рисунок 58" o:spid="_x0000_i1033" type="#_x0000_t75" style="width:225pt;height:138.75pt;visibility:visible">
            <v:imagedata r:id="rId15" o:title=""/>
          </v:shape>
        </w:pict>
      </w:r>
      <w:r>
        <w:rPr>
          <w:bCs/>
          <w:sz w:val="28"/>
          <w:szCs w:val="28"/>
          <w:lang w:val="uk-UA"/>
        </w:rPr>
        <w:t xml:space="preserve">  </w:t>
      </w:r>
    </w:p>
    <w:p w:rsidR="00C01204" w:rsidRDefault="00C01204" w:rsidP="007156B5">
      <w:pPr>
        <w:overflowPunct w:val="0"/>
        <w:autoSpaceDE w:val="0"/>
        <w:autoSpaceDN w:val="0"/>
        <w:adjustRightInd w:val="0"/>
        <w:spacing w:after="0" w:line="360" w:lineRule="auto"/>
        <w:ind w:left="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1204" w:rsidRPr="00B7279C" w:rsidRDefault="00C01204" w:rsidP="007156B5">
      <w:pPr>
        <w:overflowPunct w:val="0"/>
        <w:autoSpaceDE w:val="0"/>
        <w:autoSpaceDN w:val="0"/>
        <w:adjustRightInd w:val="0"/>
        <w:spacing w:after="0" w:line="360" w:lineRule="auto"/>
        <w:ind w:left="6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/>
        </w:rPr>
        <w:t>Розділ 8.</w:t>
      </w:r>
      <w:r w:rsidRPr="00B7279C">
        <w:rPr>
          <w:rFonts w:ascii="Times New Roman" w:hAnsi="Times New Roman"/>
          <w:b/>
          <w:sz w:val="28"/>
          <w:szCs w:val="28"/>
          <w:lang w:val="uk-UA"/>
        </w:rPr>
        <w:t xml:space="preserve">  Інноваційні проекти, що були розроблені та впроваджені,</w:t>
      </w:r>
    </w:p>
    <w:p w:rsidR="00C01204" w:rsidRPr="0042323D" w:rsidRDefault="00C01204" w:rsidP="0042323D">
      <w:pPr>
        <w:overflowPunct w:val="0"/>
        <w:autoSpaceDE w:val="0"/>
        <w:autoSpaceDN w:val="0"/>
        <w:adjustRightInd w:val="0"/>
        <w:spacing w:after="0" w:line="360" w:lineRule="auto"/>
        <w:ind w:left="60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7279C">
        <w:rPr>
          <w:rFonts w:ascii="Times New Roman" w:hAnsi="Times New Roman"/>
          <w:b/>
          <w:sz w:val="28"/>
          <w:szCs w:val="28"/>
          <w:lang w:val="uk-UA"/>
        </w:rPr>
        <w:t>а також перспективи їх розвитку.</w:t>
      </w:r>
    </w:p>
    <w:p w:rsidR="00C01204" w:rsidRDefault="00C01204" w:rsidP="007156B5">
      <w:pPr>
        <w:shd w:val="clear" w:color="auto" w:fill="FFFFFF"/>
        <w:spacing w:after="0" w:line="360" w:lineRule="auto"/>
        <w:ind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В 2018</w:t>
      </w:r>
      <w:r w:rsidRPr="00B7279C">
        <w:rPr>
          <w:rStyle w:val="0pt"/>
          <w:sz w:val="28"/>
          <w:szCs w:val="28"/>
        </w:rPr>
        <w:t xml:space="preserve"> р</w:t>
      </w:r>
      <w:r>
        <w:rPr>
          <w:rStyle w:val="0pt"/>
          <w:sz w:val="28"/>
          <w:szCs w:val="28"/>
        </w:rPr>
        <w:t>оці Іллінецький коледж зайняв І</w:t>
      </w:r>
      <w:r w:rsidRPr="00B7279C">
        <w:rPr>
          <w:rStyle w:val="0pt"/>
          <w:sz w:val="28"/>
          <w:szCs w:val="28"/>
        </w:rPr>
        <w:t>І місце і виграв грант Вінницької обласної Ради та облдержадміністрації «Роз</w:t>
      </w:r>
      <w:r>
        <w:rPr>
          <w:rStyle w:val="0pt"/>
          <w:sz w:val="28"/>
          <w:szCs w:val="28"/>
        </w:rPr>
        <w:t xml:space="preserve">виток </w:t>
      </w:r>
      <w:r w:rsidRPr="00B7279C">
        <w:rPr>
          <w:rStyle w:val="0pt"/>
          <w:sz w:val="28"/>
          <w:szCs w:val="28"/>
        </w:rPr>
        <w:t>інформаційних</w:t>
      </w:r>
      <w:r>
        <w:rPr>
          <w:rStyle w:val="0pt"/>
          <w:sz w:val="28"/>
          <w:szCs w:val="28"/>
        </w:rPr>
        <w:t xml:space="preserve"> та</w:t>
      </w:r>
      <w:r w:rsidRPr="00B7279C">
        <w:rPr>
          <w:rStyle w:val="0pt"/>
          <w:sz w:val="28"/>
          <w:szCs w:val="28"/>
        </w:rPr>
        <w:t xml:space="preserve"> інноваційних технологій в </w:t>
      </w:r>
      <w:r>
        <w:rPr>
          <w:rStyle w:val="0pt"/>
          <w:sz w:val="28"/>
          <w:szCs w:val="28"/>
        </w:rPr>
        <w:t>закладах освіти області на 2016-2020 роки» на суму 20</w:t>
      </w:r>
      <w:r w:rsidRPr="00B7279C">
        <w:rPr>
          <w:rStyle w:val="0pt"/>
          <w:sz w:val="28"/>
          <w:szCs w:val="28"/>
        </w:rPr>
        <w:t xml:space="preserve"> 000 грн. </w:t>
      </w:r>
    </w:p>
    <w:p w:rsidR="00C01204" w:rsidRDefault="00C01204" w:rsidP="007156B5">
      <w:pPr>
        <w:shd w:val="clear" w:color="auto" w:fill="FFFFFF"/>
        <w:spacing w:after="0" w:line="360" w:lineRule="auto"/>
        <w:ind w:firstLine="709"/>
        <w:jc w:val="both"/>
        <w:rPr>
          <w:rStyle w:val="0pt"/>
          <w:sz w:val="28"/>
          <w:szCs w:val="28"/>
        </w:rPr>
      </w:pPr>
      <w:r w:rsidRPr="006929DC">
        <w:rPr>
          <w:rFonts w:ascii="Times New Roman" w:hAnsi="Times New Roman"/>
          <w:noProof/>
          <w:color w:val="000000"/>
          <w:spacing w:val="8"/>
          <w:sz w:val="28"/>
          <w:szCs w:val="28"/>
          <w:shd w:val="clear" w:color="auto" w:fill="FFFFFF"/>
          <w:lang w:val="uk-UA" w:eastAsia="uk-UA"/>
        </w:rPr>
        <w:pict>
          <v:shape id="Рисунок 74" o:spid="_x0000_i1034" type="#_x0000_t75" style="width:417.75pt;height:292.5pt;visibility:visible">
            <v:imagedata r:id="rId16" o:title=""/>
          </v:shape>
        </w:pict>
      </w:r>
    </w:p>
    <w:p w:rsidR="00C01204" w:rsidRPr="00B7279C" w:rsidRDefault="00C01204" w:rsidP="007156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7279C">
        <w:rPr>
          <w:rStyle w:val="0pt"/>
          <w:sz w:val="28"/>
          <w:szCs w:val="28"/>
        </w:rPr>
        <w:t>За  ці кошти придбано ноутбук та принтер для впровадження проекту «</w:t>
      </w:r>
      <w:r>
        <w:rPr>
          <w:rStyle w:val="0pt"/>
          <w:sz w:val="28"/>
          <w:szCs w:val="28"/>
        </w:rPr>
        <w:t>Інтерактивні технології в підвищенні фахової компетентності студентів аграрних спеціальностей шляхом створення тренінг-центру на базі лабораторії рослинництва Іллінецького державного аграрного коледжу</w:t>
      </w:r>
      <w:r w:rsidRPr="00B7279C">
        <w:rPr>
          <w:rFonts w:ascii="Times New Roman" w:hAnsi="Times New Roman"/>
          <w:i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C01204" w:rsidRPr="00B7279C" w:rsidRDefault="00C01204" w:rsidP="007156B5">
      <w:pPr>
        <w:pStyle w:val="BodyText"/>
        <w:widowControl w:val="0"/>
        <w:shd w:val="clear" w:color="auto" w:fill="FFFFFF"/>
        <w:spacing w:after="0" w:line="360" w:lineRule="auto"/>
        <w:ind w:right="-26" w:firstLine="709"/>
        <w:jc w:val="both"/>
        <w:rPr>
          <w:color w:val="000000"/>
          <w:spacing w:val="8"/>
          <w:sz w:val="28"/>
          <w:szCs w:val="28"/>
          <w:shd w:val="clear" w:color="auto" w:fill="FFFFFF"/>
          <w:lang w:val="uk-UA" w:eastAsia="uk-UA"/>
        </w:rPr>
      </w:pPr>
      <w:r w:rsidRPr="00B7279C">
        <w:rPr>
          <w:rStyle w:val="0pt"/>
          <w:sz w:val="28"/>
          <w:szCs w:val="28"/>
        </w:rPr>
        <w:t>Результат вбачається</w:t>
      </w:r>
      <w:r>
        <w:rPr>
          <w:rStyle w:val="0pt"/>
          <w:sz w:val="28"/>
          <w:szCs w:val="28"/>
        </w:rPr>
        <w:t xml:space="preserve"> </w:t>
      </w:r>
      <w:r w:rsidRPr="00852979">
        <w:rPr>
          <w:rStyle w:val="0pt"/>
          <w:sz w:val="28"/>
          <w:szCs w:val="28"/>
        </w:rPr>
        <w:t xml:space="preserve">у </w:t>
      </w:r>
      <w:r w:rsidRPr="00B7279C">
        <w:rPr>
          <w:rStyle w:val="0pt"/>
          <w:sz w:val="28"/>
          <w:szCs w:val="28"/>
        </w:rPr>
        <w:t>впровадженні інноваційних технологій навчання  та якісному удосконаленні комунікативних можливостей для покращення системи підготовки спеціалістів – аграріїв</w:t>
      </w:r>
      <w:r>
        <w:rPr>
          <w:rStyle w:val="0pt"/>
          <w:sz w:val="28"/>
          <w:szCs w:val="28"/>
        </w:rPr>
        <w:t xml:space="preserve">. </w:t>
      </w:r>
    </w:p>
    <w:p w:rsidR="00C01204" w:rsidRDefault="00C01204" w:rsidP="0042323D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Протягом  2018</w:t>
      </w:r>
      <w:r w:rsidRPr="00B7279C">
        <w:rPr>
          <w:rFonts w:ascii="Times New Roman" w:hAnsi="Times New Roman"/>
          <w:bCs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54 студенти</w:t>
      </w:r>
      <w:r w:rsidRPr="00B7279C">
        <w:rPr>
          <w:rFonts w:ascii="Times New Roman" w:hAnsi="Times New Roman"/>
          <w:bCs/>
          <w:sz w:val="28"/>
          <w:szCs w:val="28"/>
          <w:lang w:val="uk-UA"/>
        </w:rPr>
        <w:t xml:space="preserve"> нашого коледжу прийняли участь у 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1,5 -2 - </w:t>
      </w:r>
      <w:r w:rsidRPr="00B7279C">
        <w:rPr>
          <w:rFonts w:ascii="Times New Roman" w:hAnsi="Times New Roman"/>
          <w:bCs/>
          <w:sz w:val="28"/>
          <w:szCs w:val="28"/>
          <w:lang w:val="uk-UA"/>
        </w:rPr>
        <w:t xml:space="preserve">місячній програмі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сезонного виробничого</w:t>
      </w:r>
      <w:r w:rsidRPr="00DC3E09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стажування по збору ягід і яблук в рослинницьких господарствах Німеччини</w:t>
      </w:r>
      <w:r w:rsidRPr="00B7279C">
        <w:rPr>
          <w:rFonts w:ascii="Times New Roman" w:hAnsi="Times New Roman"/>
          <w:bCs/>
          <w:sz w:val="28"/>
          <w:szCs w:val="28"/>
          <w:lang w:val="uk-UA"/>
        </w:rPr>
        <w:t xml:space="preserve">, де познайомились </w:t>
      </w:r>
      <w:r w:rsidRPr="00B7279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новими технологіями та європейськими методами ведення сільського господарства, мали змогу вивчити іноземну мову</w:t>
      </w:r>
      <w:r w:rsidRPr="00B7279C">
        <w:rPr>
          <w:rFonts w:ascii="Times New Roman" w:hAnsi="Times New Roman"/>
          <w:bCs/>
          <w:sz w:val="28"/>
          <w:szCs w:val="28"/>
          <w:lang w:val="uk-UA"/>
        </w:rPr>
        <w:t xml:space="preserve">,  </w:t>
      </w:r>
      <w:r w:rsidRPr="00B7279C">
        <w:rPr>
          <w:rFonts w:ascii="Times New Roman" w:hAnsi="Times New Roman"/>
          <w:bCs/>
          <w:iCs/>
          <w:sz w:val="28"/>
          <w:szCs w:val="28"/>
          <w:lang w:val="uk-UA"/>
        </w:rPr>
        <w:t>обмінятися знаннями зі стажерами з  інших країн.</w:t>
      </w:r>
      <w:r w:rsidRPr="00DC3E09">
        <w:rPr>
          <w:rFonts w:cs="+mn-cs"/>
          <w:color w:val="000000"/>
          <w:kern w:val="24"/>
          <w:sz w:val="52"/>
          <w:szCs w:val="52"/>
          <w:lang w:val="uk-UA" w:eastAsia="ru-RU"/>
        </w:rPr>
        <w:t xml:space="preserve"> </w:t>
      </w:r>
    </w:p>
    <w:p w:rsidR="00C01204" w:rsidRPr="00FD7C89" w:rsidRDefault="00C01204" w:rsidP="0042323D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3 студентів прийняли участь в 6-</w:t>
      </w:r>
      <w:r w:rsidRPr="00DC3E09">
        <w:rPr>
          <w:rFonts w:ascii="Times New Roman" w:hAnsi="Times New Roman"/>
          <w:bCs/>
          <w:iCs/>
          <w:sz w:val="28"/>
          <w:szCs w:val="28"/>
          <w:lang w:val="uk-UA"/>
        </w:rPr>
        <w:t>міс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ячному  освітньому стажуванні</w:t>
      </w:r>
      <w:r w:rsidRPr="00DC3E09">
        <w:rPr>
          <w:rFonts w:ascii="Times New Roman" w:hAnsi="Times New Roman"/>
          <w:bCs/>
          <w:iCs/>
          <w:sz w:val="28"/>
          <w:szCs w:val="28"/>
          <w:lang w:val="uk-UA"/>
        </w:rPr>
        <w:t xml:space="preserve"> в рамках </w:t>
      </w:r>
      <w:r w:rsidRPr="00DC3E09">
        <w:rPr>
          <w:rFonts w:ascii="Times New Roman" w:hAnsi="Times New Roman"/>
          <w:bCs/>
          <w:iCs/>
          <w:sz w:val="28"/>
          <w:szCs w:val="28"/>
        </w:rPr>
        <w:t>проекту «</w:t>
      </w:r>
      <w:r w:rsidRPr="00FD7C89">
        <w:rPr>
          <w:rFonts w:ascii="Times New Roman" w:hAnsi="Times New Roman"/>
          <w:bCs/>
          <w:iCs/>
          <w:sz w:val="28"/>
          <w:szCs w:val="28"/>
          <w:lang w:val="uk-UA"/>
        </w:rPr>
        <w:t>Сприяння розвитку професійної освіти в аграрних коледжах України»</w:t>
      </w:r>
    </w:p>
    <w:p w:rsidR="00C01204" w:rsidRDefault="00C01204" w:rsidP="007156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жовтні цього року ще 5</w:t>
      </w:r>
      <w:r w:rsidRPr="004D3211">
        <w:rPr>
          <w:rFonts w:ascii="Times New Roman" w:hAnsi="Times New Roman"/>
          <w:sz w:val="28"/>
          <w:szCs w:val="28"/>
          <w:lang w:val="uk-UA"/>
        </w:rPr>
        <w:t xml:space="preserve"> студентів пройшли співбесіду для проходження практики у 2019 році.</w:t>
      </w:r>
    </w:p>
    <w:p w:rsidR="00C01204" w:rsidRPr="00BF4795" w:rsidRDefault="00C01204" w:rsidP="0037161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4795">
        <w:rPr>
          <w:rFonts w:ascii="Times New Roman" w:hAnsi="Times New Roman"/>
          <w:bCs/>
          <w:sz w:val="28"/>
          <w:szCs w:val="28"/>
          <w:lang w:val="uk-UA"/>
        </w:rPr>
        <w:t xml:space="preserve">За 2018 рік при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r w:rsidRPr="00BF4795">
        <w:rPr>
          <w:rFonts w:ascii="Times New Roman" w:hAnsi="Times New Roman"/>
          <w:bCs/>
          <w:sz w:val="28"/>
          <w:szCs w:val="28"/>
          <w:lang w:val="uk-UA"/>
        </w:rPr>
        <w:t>авчально-практичному центрі  Іллінецького ДАК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що успішно функціонує вже багато років, </w:t>
      </w:r>
      <w:r w:rsidRPr="00BF4795">
        <w:rPr>
          <w:rFonts w:ascii="Times New Roman" w:hAnsi="Times New Roman"/>
          <w:bCs/>
          <w:sz w:val="28"/>
          <w:szCs w:val="28"/>
          <w:lang w:val="uk-UA"/>
        </w:rPr>
        <w:t>  проводилось  навчання  зі студентами - практикантами  з таких закладів освіти</w:t>
      </w:r>
      <w:r w:rsidRPr="00BF4795">
        <w:rPr>
          <w:rFonts w:ascii="Times New Roman" w:hAnsi="Times New Roman"/>
          <w:sz w:val="28"/>
          <w:szCs w:val="28"/>
          <w:lang w:val="uk-UA"/>
        </w:rPr>
        <w:t>:</w:t>
      </w:r>
    </w:p>
    <w:p w:rsidR="00C01204" w:rsidRPr="001E2AA6" w:rsidRDefault="00C01204" w:rsidP="00BF4795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2AA6">
        <w:rPr>
          <w:rFonts w:ascii="Times New Roman" w:hAnsi="Times New Roman"/>
          <w:sz w:val="28"/>
          <w:szCs w:val="28"/>
          <w:lang w:val="uk-UA"/>
        </w:rPr>
        <w:t>Тальянківський агротехнічний коледж – 2 групи – 39 студентів, 2 викладача</w:t>
      </w:r>
    </w:p>
    <w:p w:rsidR="00C01204" w:rsidRPr="001E2AA6" w:rsidRDefault="00C01204" w:rsidP="00BF4795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2AA6">
        <w:rPr>
          <w:rFonts w:ascii="Times New Roman" w:hAnsi="Times New Roman"/>
          <w:sz w:val="28"/>
          <w:szCs w:val="28"/>
          <w:lang w:val="uk-UA"/>
        </w:rPr>
        <w:t>Бобринецький с.г.коледж ім..В.Порика – 1 група – 12 студентів, 1 викладач</w:t>
      </w:r>
    </w:p>
    <w:p w:rsidR="00C01204" w:rsidRPr="001E2AA6" w:rsidRDefault="00C01204" w:rsidP="00BF4795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2AA6">
        <w:rPr>
          <w:rFonts w:ascii="Times New Roman" w:hAnsi="Times New Roman"/>
          <w:sz w:val="28"/>
          <w:szCs w:val="28"/>
          <w:lang w:val="uk-UA"/>
        </w:rPr>
        <w:t>Чернятинський коледж ВНАУ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2AA6">
        <w:rPr>
          <w:rFonts w:ascii="Times New Roman" w:hAnsi="Times New Roman"/>
          <w:sz w:val="28"/>
          <w:szCs w:val="28"/>
          <w:lang w:val="uk-UA"/>
        </w:rPr>
        <w:t>1 група – 16 студентів, 1 викладач</w:t>
      </w:r>
    </w:p>
    <w:p w:rsidR="00C01204" w:rsidRPr="001E2AA6" w:rsidRDefault="00C01204" w:rsidP="00BF4795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2AA6">
        <w:rPr>
          <w:rFonts w:ascii="Times New Roman" w:hAnsi="Times New Roman"/>
          <w:sz w:val="28"/>
          <w:szCs w:val="28"/>
          <w:lang w:val="uk-UA"/>
        </w:rPr>
        <w:t>Новочорторийський  ДАТ – 2 групи – 38 студентів , 2 викладача</w:t>
      </w:r>
    </w:p>
    <w:p w:rsidR="00C01204" w:rsidRPr="00BF4795" w:rsidRDefault="00C01204" w:rsidP="00BF4795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2AA6">
        <w:rPr>
          <w:rFonts w:ascii="Times New Roman" w:hAnsi="Times New Roman"/>
          <w:sz w:val="28"/>
          <w:szCs w:val="28"/>
          <w:lang w:val="uk-UA"/>
        </w:rPr>
        <w:t>Іллінецький ДАК – 4 групи – 96 студентів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1204" w:rsidRDefault="00C01204" w:rsidP="00BF479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 w:rsidR="00C01204" w:rsidRDefault="00C01204" w:rsidP="00BF479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204" w:rsidRPr="00484CBB" w:rsidRDefault="00C01204" w:rsidP="00BF479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204" w:rsidRDefault="00C01204" w:rsidP="008B66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bCs/>
          <w:sz w:val="28"/>
          <w:szCs w:val="28"/>
          <w:lang w:val="uk-UA" w:eastAsia="ru-RU"/>
        </w:rPr>
        <w:t>Розділ 9. Кадрове забезпечення навчально-виховного процесу</w:t>
      </w:r>
    </w:p>
    <w:p w:rsidR="00C01204" w:rsidRPr="00B7279C" w:rsidRDefault="00C01204" w:rsidP="008B66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 xml:space="preserve">Педагогічним кадрами коледж забезпечений на 100%. Підвищення кваліфікації педагогічні працівники проходять не рідше одного разу на п’ять років на засадах вільного вибору змісту, програм, форм, навчання, організацій та установ, акредитованих в установленому порядку на здійснення підвищення кваліфікації. </w:t>
      </w:r>
    </w:p>
    <w:p w:rsidR="00C01204" w:rsidRPr="00D350D5" w:rsidRDefault="00C01204" w:rsidP="008B66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7279C">
        <w:rPr>
          <w:rFonts w:ascii="Times New Roman" w:hAnsi="Times New Roman"/>
          <w:sz w:val="28"/>
          <w:szCs w:val="28"/>
        </w:rPr>
        <w:t>Навчально – виховний процес забезпечують 7</w:t>
      </w:r>
      <w:r>
        <w:rPr>
          <w:rFonts w:ascii="Times New Roman" w:hAnsi="Times New Roman"/>
          <w:sz w:val="28"/>
          <w:szCs w:val="28"/>
          <w:lang w:val="uk-UA"/>
        </w:rPr>
        <w:t>0 педагогічних працівників</w:t>
      </w:r>
      <w:r w:rsidRPr="00B7279C">
        <w:rPr>
          <w:rFonts w:ascii="Times New Roman" w:hAnsi="Times New Roman"/>
          <w:sz w:val="28"/>
          <w:szCs w:val="28"/>
        </w:rPr>
        <w:t>, в тому числі 2 кандидати с/г наук. 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7279C">
        <w:rPr>
          <w:rFonts w:ascii="Times New Roman" w:hAnsi="Times New Roman"/>
          <w:sz w:val="28"/>
          <w:szCs w:val="28"/>
        </w:rPr>
        <w:t xml:space="preserve"> викладачі мають кваліфікаційну категорію «спеціаліст вищої категорії»,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7279C">
        <w:rPr>
          <w:rFonts w:ascii="Times New Roman" w:hAnsi="Times New Roman"/>
          <w:sz w:val="28"/>
          <w:szCs w:val="28"/>
        </w:rPr>
        <w:t xml:space="preserve"> – педагогічне звання «викладач – методист»,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7279C">
        <w:rPr>
          <w:rFonts w:ascii="Times New Roman" w:hAnsi="Times New Roman"/>
          <w:sz w:val="28"/>
          <w:szCs w:val="28"/>
        </w:rPr>
        <w:t>– педагогічне звання «</w:t>
      </w:r>
      <w:r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Pr="00B7279C"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відмінників освіти України, 4</w:t>
      </w:r>
      <w:r w:rsidRPr="00B7279C">
        <w:rPr>
          <w:rFonts w:ascii="Times New Roman" w:hAnsi="Times New Roman"/>
          <w:sz w:val="28"/>
          <w:szCs w:val="28"/>
        </w:rPr>
        <w:t xml:space="preserve"> відмінників аграрної освіти.</w:t>
      </w:r>
    </w:p>
    <w:p w:rsidR="00C01204" w:rsidRPr="00B7279C" w:rsidRDefault="00C01204" w:rsidP="008B66F0">
      <w:pPr>
        <w:spacing w:after="0" w:line="360" w:lineRule="auto"/>
        <w:ind w:right="-114" w:firstLine="709"/>
        <w:rPr>
          <w:rFonts w:ascii="Times New Roman" w:hAnsi="Times New Roman"/>
          <w:sz w:val="28"/>
          <w:szCs w:val="24"/>
          <w:lang w:eastAsia="ru-RU"/>
        </w:rPr>
      </w:pP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ru-RU"/>
        </w:rPr>
        <w:t>Кількість і склад циклових комісій, що здійснюють підготовку фахівців у Іллінецькому державному аграрному коледжі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5837"/>
        <w:gridCol w:w="2482"/>
      </w:tblGrid>
      <w:tr w:rsidR="00C01204" w:rsidRPr="00220B92" w:rsidTr="00831F81">
        <w:trPr>
          <w:trHeight w:val="652"/>
        </w:trPr>
        <w:tc>
          <w:tcPr>
            <w:tcW w:w="693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837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комісії</w:t>
            </w:r>
          </w:p>
        </w:tc>
        <w:tc>
          <w:tcPr>
            <w:tcW w:w="2482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членів комісій</w:t>
            </w:r>
          </w:p>
        </w:tc>
      </w:tr>
      <w:tr w:rsidR="00C01204" w:rsidRPr="00220B92" w:rsidTr="00831F81">
        <w:trPr>
          <w:trHeight w:val="336"/>
        </w:trPr>
        <w:tc>
          <w:tcPr>
            <w:tcW w:w="693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837" w:type="dxa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Технологічних дисциплін</w:t>
            </w:r>
          </w:p>
        </w:tc>
        <w:tc>
          <w:tcPr>
            <w:tcW w:w="2482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01204" w:rsidRPr="00220B92" w:rsidTr="00831F81">
        <w:trPr>
          <w:trHeight w:val="336"/>
        </w:trPr>
        <w:tc>
          <w:tcPr>
            <w:tcW w:w="693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837" w:type="dxa"/>
          </w:tcPr>
          <w:p w:rsidR="00C01204" w:rsidRPr="00B7279C" w:rsidRDefault="00C01204" w:rsidP="00831F8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Агрономічних та інженерно-технічних  дисциплін</w:t>
            </w:r>
          </w:p>
        </w:tc>
        <w:tc>
          <w:tcPr>
            <w:tcW w:w="2482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C01204" w:rsidRPr="00220B92" w:rsidTr="00831F81">
        <w:trPr>
          <w:trHeight w:val="336"/>
        </w:trPr>
        <w:tc>
          <w:tcPr>
            <w:tcW w:w="693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37" w:type="dxa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20B92"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Соціально-економічних дисциплін</w:t>
            </w:r>
          </w:p>
        </w:tc>
        <w:tc>
          <w:tcPr>
            <w:tcW w:w="2482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01204" w:rsidRPr="00220B92" w:rsidTr="00831F81">
        <w:trPr>
          <w:trHeight w:val="672"/>
        </w:trPr>
        <w:tc>
          <w:tcPr>
            <w:tcW w:w="693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837" w:type="dxa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Загальноосвітні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 дисциплін</w:t>
            </w:r>
          </w:p>
        </w:tc>
        <w:tc>
          <w:tcPr>
            <w:tcW w:w="2482" w:type="dxa"/>
            <w:vAlign w:val="center"/>
          </w:tcPr>
          <w:p w:rsidR="00C01204" w:rsidRPr="00B7279C" w:rsidRDefault="00C01204" w:rsidP="00831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27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C01204" w:rsidRPr="00B7279C" w:rsidRDefault="00C01204" w:rsidP="008B66F0">
      <w:pPr>
        <w:spacing w:after="0" w:line="360" w:lineRule="auto"/>
        <w:ind w:right="-114" w:firstLine="709"/>
        <w:rPr>
          <w:rFonts w:ascii="Times New Roman" w:hAnsi="Times New Roman"/>
          <w:sz w:val="28"/>
          <w:szCs w:val="24"/>
          <w:lang w:val="uk-UA" w:eastAsia="ru-RU"/>
        </w:rPr>
      </w:pP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Викладачі спеціальних дисциплін проходять підвищення кваліфікації в навчально-науковому інституті післядипломної освіти Національного університету біотехнологій і природокористування України, інституті післядипломної освіти та перепідготовки кадрів Білоцерківського національного аграрного університету та інших ліцензованих вишів і установ.</w:t>
      </w:r>
    </w:p>
    <w:p w:rsidR="00C01204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Атестація педагогічних працівників здійснюється відповідно до п.4  ст. 54 Закону України “Про освіту” з метою активізації творчої діяльності, стимулювання безперервної фахової та загальної освіти. Вона проводиться на підставі Типового положення про атестацію педагогічних працівників України, затвердженого наказом Міністерства освіти і науки, молоді та спорту України від 20.12.2011р. №1473 та змінами,затвердженими наказом Міністерства освіти і науки України від 8.08.2013р. №1135.</w:t>
      </w: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2018 році атестовано 12 педагогічних працівників.</w:t>
      </w: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За підсумками роботи проводиться оцінка педагогічної, методичної і організаційної діяльності педагогічних працівників і визначаються види заохочення:  нагородження грамотами, подяками, преміювання.</w:t>
      </w:r>
    </w:p>
    <w:p w:rsidR="00C01204" w:rsidRPr="00B7279C" w:rsidRDefault="00C01204" w:rsidP="008B66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sz w:val="28"/>
          <w:szCs w:val="28"/>
          <w:lang w:val="uk-UA" w:eastAsia="ru-RU"/>
        </w:rPr>
        <w:t>Середньорічне педагогічне навантаження 720 годин.</w:t>
      </w:r>
    </w:p>
    <w:p w:rsidR="00C01204" w:rsidRPr="00B7279C" w:rsidRDefault="00C01204" w:rsidP="001C48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01204" w:rsidRPr="00B7279C" w:rsidRDefault="00C01204" w:rsidP="005C7C26">
      <w:pPr>
        <w:spacing w:line="360" w:lineRule="auto"/>
        <w:ind w:firstLine="360"/>
        <w:jc w:val="center"/>
        <w:rPr>
          <w:rFonts w:ascii="Times New Roman" w:hAnsi="Times New Roman"/>
          <w:b/>
          <w:sz w:val="28"/>
          <w:lang w:val="uk-UA"/>
        </w:rPr>
      </w:pPr>
      <w:r w:rsidRPr="00B7279C">
        <w:rPr>
          <w:rFonts w:ascii="Times New Roman" w:hAnsi="Times New Roman"/>
          <w:b/>
          <w:sz w:val="28"/>
          <w:lang w:val="uk-UA"/>
        </w:rPr>
        <w:t>Розділ 10. Покращ</w:t>
      </w:r>
      <w:r>
        <w:rPr>
          <w:rFonts w:ascii="Times New Roman" w:hAnsi="Times New Roman"/>
          <w:b/>
          <w:sz w:val="28"/>
          <w:lang w:val="uk-UA"/>
        </w:rPr>
        <w:t>ення матеріально-технічної бази</w:t>
      </w:r>
    </w:p>
    <w:p w:rsidR="00C01204" w:rsidRPr="00B7279C" w:rsidRDefault="00C01204" w:rsidP="001C4812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B7279C">
        <w:rPr>
          <w:sz w:val="28"/>
          <w:szCs w:val="28"/>
        </w:rPr>
        <w:t xml:space="preserve">Для забезпечення навчально-виховного процесу Іллінецький державний аграрний коледж  має в своєму розпорядженні  </w:t>
      </w:r>
      <w:r w:rsidRPr="00B7279C">
        <w:rPr>
          <w:sz w:val="28"/>
          <w:szCs w:val="28"/>
          <w:lang w:val="uk-UA"/>
        </w:rPr>
        <w:t xml:space="preserve">2 </w:t>
      </w:r>
      <w:r w:rsidRPr="00B7279C">
        <w:rPr>
          <w:sz w:val="28"/>
          <w:szCs w:val="28"/>
        </w:rPr>
        <w:t>сучасн</w:t>
      </w:r>
      <w:r w:rsidRPr="00B7279C">
        <w:rPr>
          <w:sz w:val="28"/>
          <w:szCs w:val="28"/>
          <w:lang w:val="uk-UA"/>
        </w:rPr>
        <w:t>і</w:t>
      </w:r>
      <w:r w:rsidRPr="00B7279C">
        <w:rPr>
          <w:sz w:val="28"/>
          <w:szCs w:val="28"/>
        </w:rPr>
        <w:t xml:space="preserve"> навчальн</w:t>
      </w:r>
      <w:r w:rsidRPr="00B7279C">
        <w:rPr>
          <w:sz w:val="28"/>
          <w:szCs w:val="28"/>
          <w:lang w:val="uk-UA"/>
        </w:rPr>
        <w:t>і</w:t>
      </w:r>
      <w:r w:rsidRPr="00B7279C">
        <w:rPr>
          <w:sz w:val="28"/>
          <w:szCs w:val="28"/>
        </w:rPr>
        <w:t xml:space="preserve"> корпус</w:t>
      </w:r>
      <w:r w:rsidRPr="00B7279C">
        <w:rPr>
          <w:sz w:val="28"/>
          <w:szCs w:val="28"/>
          <w:lang w:val="uk-UA"/>
        </w:rPr>
        <w:t>и</w:t>
      </w:r>
      <w:r w:rsidRPr="00B7279C">
        <w:rPr>
          <w:sz w:val="28"/>
          <w:szCs w:val="28"/>
        </w:rPr>
        <w:t xml:space="preserve"> та навчально-лабораторний корпус на 1500 чол. У коледжі належним чином обладнані необхідні, згідно навчального плану, лабораторії і кабінети, автотрактодром, майданчик та ангар для сільськогосподарської техніки.</w:t>
      </w:r>
    </w:p>
    <w:p w:rsidR="00C01204" w:rsidRPr="00B7279C" w:rsidRDefault="00C01204" w:rsidP="001C4812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B7279C">
        <w:rPr>
          <w:sz w:val="28"/>
          <w:szCs w:val="28"/>
        </w:rPr>
        <w:t>Соціальна інфраструктура коледжу включає в себе три гуртожитки на 96</w:t>
      </w:r>
      <w:r>
        <w:rPr>
          <w:sz w:val="28"/>
          <w:szCs w:val="28"/>
        </w:rPr>
        <w:t>0 місць, їдальню на 220 посад</w:t>
      </w:r>
      <w:r>
        <w:rPr>
          <w:sz w:val="28"/>
          <w:szCs w:val="28"/>
          <w:lang w:val="uk-UA"/>
        </w:rPr>
        <w:t>ков</w:t>
      </w:r>
      <w:r w:rsidRPr="00B7279C">
        <w:rPr>
          <w:sz w:val="28"/>
          <w:szCs w:val="28"/>
        </w:rPr>
        <w:t xml:space="preserve">их місць, буфет, студентське </w:t>
      </w:r>
      <w:r w:rsidRPr="00B7279C">
        <w:rPr>
          <w:sz w:val="28"/>
          <w:szCs w:val="28"/>
          <w:lang w:val="uk-UA"/>
        </w:rPr>
        <w:t>інтернет-</w:t>
      </w:r>
      <w:r w:rsidRPr="00B7279C">
        <w:rPr>
          <w:sz w:val="28"/>
          <w:szCs w:val="28"/>
        </w:rPr>
        <w:t>кафе</w:t>
      </w:r>
      <w:r w:rsidRPr="00B7279C">
        <w:rPr>
          <w:sz w:val="28"/>
          <w:szCs w:val="28"/>
          <w:lang w:val="uk-UA"/>
        </w:rPr>
        <w:t xml:space="preserve"> з лінією гарячого харчування на 120 місць</w:t>
      </w:r>
      <w:r w:rsidRPr="00B7279C">
        <w:rPr>
          <w:sz w:val="28"/>
          <w:szCs w:val="28"/>
        </w:rPr>
        <w:t xml:space="preserve">, танцювальну залу, клуб на 450 місць та читальну залу на 100 місць та спортивно-оздоровчий комплекс, до складу якого входить великий спортивний зал, два тренажерні зали, майданчик з нестандартним спортивним обладнанням. </w:t>
      </w:r>
    </w:p>
    <w:p w:rsidR="00C01204" w:rsidRPr="00B7279C" w:rsidRDefault="00C01204" w:rsidP="001C4812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279C">
        <w:rPr>
          <w:sz w:val="28"/>
          <w:szCs w:val="28"/>
        </w:rPr>
        <w:t xml:space="preserve">Для здійснення освітньої діяльності коледж повністю забезпечений власними приміщеннями та обладнанням. </w:t>
      </w:r>
      <w:r w:rsidRPr="00B7279C">
        <w:rPr>
          <w:sz w:val="28"/>
          <w:szCs w:val="28"/>
          <w:lang w:val="uk-UA"/>
        </w:rPr>
        <w:t>Фінансове та матеріально-технічне забезпечення коледжу здійснюється частково за рахунок  виділення бюджетних коштів  та одержання позабюджетних джерел фінансування (договірна система підготовки спеціалістів, надання послуг, благодійна допомога тощо).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279C">
        <w:rPr>
          <w:sz w:val="28"/>
          <w:szCs w:val="28"/>
          <w:lang w:val="uk-UA"/>
        </w:rPr>
        <w:t>Для  функціонування навчальних корпусів</w:t>
      </w:r>
      <w:r>
        <w:rPr>
          <w:sz w:val="28"/>
          <w:szCs w:val="28"/>
          <w:lang w:val="uk-UA"/>
        </w:rPr>
        <w:t xml:space="preserve"> та інших приміщень коледжу  проведено поточний та капітальний ремонти в аудиторіях, лабораторіях</w:t>
      </w:r>
      <w:r w:rsidRPr="00B7279C">
        <w:rPr>
          <w:sz w:val="28"/>
          <w:szCs w:val="28"/>
          <w:lang w:val="uk-UA"/>
        </w:rPr>
        <w:t>, профілактичне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комп’ютерної техніки, перевірку </w:t>
      </w:r>
      <w:r w:rsidRPr="00B7279C">
        <w:rPr>
          <w:sz w:val="28"/>
          <w:szCs w:val="28"/>
          <w:lang w:val="uk-UA"/>
        </w:rPr>
        <w:t>лаб</w:t>
      </w:r>
      <w:r>
        <w:rPr>
          <w:sz w:val="28"/>
          <w:szCs w:val="28"/>
          <w:lang w:val="uk-UA"/>
        </w:rPr>
        <w:t>ора-торного обладнання, придбання товарів: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53475C">
        <w:rPr>
          <w:sz w:val="28"/>
          <w:szCs w:val="28"/>
          <w:lang w:val="uk-UA"/>
        </w:rPr>
        <w:t xml:space="preserve">Капітальний ремонт лекційного залу </w:t>
      </w:r>
      <w:r>
        <w:rPr>
          <w:sz w:val="28"/>
          <w:szCs w:val="28"/>
          <w:lang w:val="uk-UA"/>
        </w:rPr>
        <w:t>–</w:t>
      </w:r>
      <w:r w:rsidRPr="0053475C">
        <w:rPr>
          <w:bCs/>
          <w:sz w:val="28"/>
          <w:szCs w:val="28"/>
          <w:lang w:val="uk-UA"/>
        </w:rPr>
        <w:t>370000грн.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53475C">
        <w:rPr>
          <w:bCs/>
          <w:sz w:val="28"/>
          <w:szCs w:val="28"/>
          <w:lang w:val="uk-UA"/>
        </w:rPr>
        <w:t xml:space="preserve">Капітальний ремонт туалетів </w:t>
      </w:r>
      <w:r>
        <w:rPr>
          <w:bCs/>
          <w:sz w:val="28"/>
          <w:szCs w:val="28"/>
          <w:lang w:val="uk-UA"/>
        </w:rPr>
        <w:t>–238088</w:t>
      </w:r>
      <w:r w:rsidRPr="0053475C">
        <w:rPr>
          <w:bCs/>
          <w:sz w:val="28"/>
          <w:szCs w:val="28"/>
          <w:lang w:val="uk-UA"/>
        </w:rPr>
        <w:t>грн.</w:t>
      </w:r>
    </w:p>
    <w:p w:rsidR="00C01204" w:rsidRPr="0053475C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53475C">
        <w:rPr>
          <w:bCs/>
          <w:sz w:val="28"/>
          <w:szCs w:val="28"/>
          <w:lang w:val="uk-UA"/>
        </w:rPr>
        <w:t xml:space="preserve">Капітальний ремонт народознавчої світлиці </w:t>
      </w:r>
      <w:r>
        <w:rPr>
          <w:bCs/>
          <w:sz w:val="28"/>
          <w:szCs w:val="28"/>
          <w:lang w:val="uk-UA"/>
        </w:rPr>
        <w:t>–</w:t>
      </w:r>
      <w:r w:rsidRPr="0053475C">
        <w:rPr>
          <w:bCs/>
          <w:sz w:val="28"/>
          <w:szCs w:val="28"/>
          <w:lang w:val="uk-UA"/>
        </w:rPr>
        <w:t xml:space="preserve"> 71700грн.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53475C">
        <w:rPr>
          <w:bCs/>
          <w:sz w:val="28"/>
          <w:szCs w:val="28"/>
          <w:lang w:val="uk-UA"/>
        </w:rPr>
        <w:t xml:space="preserve">Ремонтні роботи в гуртожитку №1 </w:t>
      </w:r>
      <w:r>
        <w:rPr>
          <w:bCs/>
          <w:sz w:val="28"/>
          <w:szCs w:val="28"/>
          <w:lang w:val="uk-UA"/>
        </w:rPr>
        <w:t>–73880</w:t>
      </w:r>
      <w:r w:rsidRPr="0053475C">
        <w:rPr>
          <w:bCs/>
          <w:sz w:val="28"/>
          <w:szCs w:val="28"/>
          <w:lang w:val="uk-UA"/>
        </w:rPr>
        <w:t>грн.</w:t>
      </w:r>
    </w:p>
    <w:p w:rsidR="00C01204" w:rsidRPr="0053475C" w:rsidRDefault="00C01204" w:rsidP="00331032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- Ремонтні роботи в гуртожитку №2 </w:t>
      </w:r>
      <w:r w:rsidRPr="0053475C">
        <w:rPr>
          <w:bCs/>
          <w:sz w:val="28"/>
          <w:szCs w:val="28"/>
          <w:lang w:val="uk-UA"/>
        </w:rPr>
        <w:t>- 267020 грн.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Ремонтні роботи в гуртожитку №3- 220935</w:t>
      </w:r>
      <w:r w:rsidRPr="0053475C">
        <w:rPr>
          <w:bCs/>
          <w:sz w:val="28"/>
          <w:szCs w:val="28"/>
          <w:lang w:val="uk-UA"/>
        </w:rPr>
        <w:t>грн.</w:t>
      </w:r>
    </w:p>
    <w:p w:rsidR="00C01204" w:rsidRPr="002112CF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2112CF">
        <w:rPr>
          <w:bCs/>
          <w:sz w:val="28"/>
          <w:szCs w:val="28"/>
          <w:lang w:val="uk-UA"/>
        </w:rPr>
        <w:t xml:space="preserve">Їдальня - </w:t>
      </w:r>
      <w:r>
        <w:rPr>
          <w:bCs/>
          <w:sz w:val="28"/>
          <w:szCs w:val="28"/>
          <w:lang w:val="uk-UA"/>
        </w:rPr>
        <w:t>54604</w:t>
      </w:r>
      <w:r w:rsidRPr="002112CF">
        <w:rPr>
          <w:bCs/>
          <w:sz w:val="28"/>
          <w:szCs w:val="28"/>
          <w:lang w:val="uk-UA"/>
        </w:rPr>
        <w:t xml:space="preserve"> грн.</w:t>
      </w:r>
    </w:p>
    <w:p w:rsidR="00C01204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2112CF">
        <w:rPr>
          <w:bCs/>
          <w:sz w:val="28"/>
          <w:szCs w:val="28"/>
          <w:lang w:val="uk-UA"/>
        </w:rPr>
        <w:t xml:space="preserve">Лабораторія тваринництва </w:t>
      </w:r>
      <w:r>
        <w:rPr>
          <w:bCs/>
          <w:sz w:val="28"/>
          <w:szCs w:val="28"/>
          <w:lang w:val="uk-UA"/>
        </w:rPr>
        <w:t>–75</w:t>
      </w:r>
      <w:r w:rsidRPr="002112CF">
        <w:rPr>
          <w:bCs/>
          <w:sz w:val="28"/>
          <w:szCs w:val="28"/>
          <w:lang w:val="uk-UA"/>
        </w:rPr>
        <w:t>000грн.</w:t>
      </w:r>
    </w:p>
    <w:p w:rsidR="00C01204" w:rsidRPr="00E828B3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E828B3">
        <w:rPr>
          <w:bCs/>
          <w:sz w:val="28"/>
          <w:szCs w:val="28"/>
          <w:lang w:val="uk-UA"/>
        </w:rPr>
        <w:t>Вага в с.Романово-Хутір - 392400 грн.</w:t>
      </w:r>
    </w:p>
    <w:p w:rsidR="00C01204" w:rsidRPr="00E828B3" w:rsidRDefault="00C01204" w:rsidP="00331032">
      <w:pPr>
        <w:pStyle w:val="BodyText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</w:t>
      </w:r>
      <w:r w:rsidRPr="00E828B3">
        <w:rPr>
          <w:bCs/>
          <w:sz w:val="28"/>
          <w:szCs w:val="28"/>
          <w:lang w:val="uk-UA"/>
        </w:rPr>
        <w:t>Ремонт</w:t>
      </w:r>
      <w:r>
        <w:rPr>
          <w:bCs/>
          <w:sz w:val="28"/>
          <w:szCs w:val="28"/>
          <w:lang w:val="uk-UA"/>
        </w:rPr>
        <w:t xml:space="preserve"> складського</w:t>
      </w:r>
      <w:r w:rsidRPr="00E828B3">
        <w:rPr>
          <w:bCs/>
          <w:sz w:val="28"/>
          <w:szCs w:val="28"/>
          <w:lang w:val="uk-UA"/>
        </w:rPr>
        <w:t xml:space="preserve"> приміщення для зберігання яблук - 49600 грн.</w:t>
      </w:r>
    </w:p>
    <w:p w:rsidR="00C01204" w:rsidRPr="002112CF" w:rsidRDefault="00C01204" w:rsidP="00331032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112CF">
        <w:rPr>
          <w:bCs/>
          <w:sz w:val="28"/>
          <w:szCs w:val="28"/>
          <w:lang w:val="uk-UA"/>
        </w:rPr>
        <w:t>Розпочато роботу над розробкою проектно-кошторисної документації на будівництво корівника з безприв’язним утриманням тварин для навчально-практичної підготовки студентів лабораторії з виробництва та переробки продукції тваринництва Іллінецького державного аграрного коледжу в селі Романово-Хутір</w:t>
      </w:r>
      <w:r>
        <w:rPr>
          <w:bCs/>
          <w:sz w:val="28"/>
          <w:szCs w:val="28"/>
          <w:lang w:val="uk-UA"/>
        </w:rPr>
        <w:t xml:space="preserve"> </w:t>
      </w:r>
      <w:r w:rsidRPr="002112CF">
        <w:rPr>
          <w:bCs/>
          <w:sz w:val="28"/>
          <w:szCs w:val="28"/>
          <w:lang w:val="uk-UA"/>
        </w:rPr>
        <w:t>Іллінецького району Вінницької області загальною вартістю будівництва – 16800000 грн.</w:t>
      </w:r>
    </w:p>
    <w:p w:rsidR="00C01204" w:rsidRPr="009F063B" w:rsidRDefault="00C01204" w:rsidP="00331032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B7279C">
        <w:rPr>
          <w:sz w:val="28"/>
          <w:szCs w:val="28"/>
        </w:rPr>
        <w:t>Для інформаційного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навчального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процессу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працює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бібліотека та читальна зала на 100 місць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загальною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 xml:space="preserve">площею 300 кв.м.  Бібліотечний фонд </w:t>
      </w:r>
      <w:r>
        <w:rPr>
          <w:sz w:val="28"/>
          <w:szCs w:val="28"/>
        </w:rPr>
        <w:t>складає</w:t>
      </w:r>
      <w:r>
        <w:rPr>
          <w:sz w:val="28"/>
          <w:szCs w:val="28"/>
          <w:lang w:val="uk-UA"/>
        </w:rPr>
        <w:t xml:space="preserve"> 61357 </w:t>
      </w:r>
      <w:r w:rsidRPr="00A85849">
        <w:rPr>
          <w:sz w:val="28"/>
          <w:szCs w:val="28"/>
        </w:rPr>
        <w:t>примірник</w:t>
      </w:r>
      <w:r w:rsidRPr="00A85849">
        <w:rPr>
          <w:sz w:val="28"/>
          <w:szCs w:val="28"/>
          <w:lang w:val="uk-UA"/>
        </w:rPr>
        <w:t>ів</w:t>
      </w:r>
      <w:r w:rsidRPr="00A85849">
        <w:rPr>
          <w:sz w:val="28"/>
          <w:szCs w:val="28"/>
        </w:rPr>
        <w:t xml:space="preserve"> на загальну суму </w:t>
      </w:r>
      <w:r>
        <w:rPr>
          <w:sz w:val="28"/>
          <w:szCs w:val="28"/>
          <w:lang w:val="uk-UA"/>
        </w:rPr>
        <w:t>636914</w:t>
      </w:r>
      <w:r w:rsidRPr="00A85849">
        <w:rPr>
          <w:sz w:val="28"/>
          <w:szCs w:val="28"/>
        </w:rPr>
        <w:t xml:space="preserve"> грн</w:t>
      </w:r>
      <w:r w:rsidRPr="00B7279C">
        <w:rPr>
          <w:sz w:val="28"/>
          <w:szCs w:val="28"/>
        </w:rPr>
        <w:t>. Фонд  періодичних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видань, які є незамінним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джерелом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найновішої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</w:rPr>
        <w:t>інформації,</w:t>
      </w:r>
      <w:r>
        <w:rPr>
          <w:sz w:val="28"/>
          <w:szCs w:val="28"/>
          <w:lang w:val="uk-UA"/>
        </w:rPr>
        <w:t xml:space="preserve"> </w:t>
      </w:r>
      <w:r w:rsidRPr="00B7279C">
        <w:rPr>
          <w:sz w:val="28"/>
          <w:szCs w:val="28"/>
          <w:lang w:val="uk-UA"/>
        </w:rPr>
        <w:t>постійно поповнюється.</w:t>
      </w:r>
      <w:r>
        <w:rPr>
          <w:sz w:val="28"/>
          <w:szCs w:val="28"/>
          <w:lang w:val="uk-UA"/>
        </w:rPr>
        <w:t xml:space="preserve"> За рахунок коштів технічної підтримки українсько-німецького проекту, п</w:t>
      </w:r>
      <w:r w:rsidRPr="009F063B">
        <w:rPr>
          <w:sz w:val="28"/>
          <w:szCs w:val="28"/>
          <w:lang w:val="uk-UA"/>
        </w:rPr>
        <w:t>оп</w:t>
      </w:r>
      <w:r>
        <w:rPr>
          <w:sz w:val="28"/>
          <w:szCs w:val="28"/>
          <w:lang w:val="uk-UA"/>
        </w:rPr>
        <w:t xml:space="preserve">овнено комп'ютерне забезпечення читальної зали на  20 одиниць та мультифункціональний пристрій </w:t>
      </w:r>
      <w:r w:rsidRPr="009F063B">
        <w:rPr>
          <w:sz w:val="28"/>
          <w:szCs w:val="28"/>
          <w:lang w:val="uk-UA"/>
        </w:rPr>
        <w:t>для потреб студентів</w:t>
      </w:r>
      <w:r>
        <w:rPr>
          <w:sz w:val="28"/>
          <w:szCs w:val="28"/>
          <w:lang w:val="uk-UA"/>
        </w:rPr>
        <w:t>,  придбано п</w:t>
      </w:r>
      <w:r w:rsidRPr="009F063B">
        <w:rPr>
          <w:sz w:val="28"/>
          <w:szCs w:val="28"/>
          <w:lang w:val="uk-UA"/>
        </w:rPr>
        <w:t>рограмне забезпечення для каталогізації</w:t>
      </w:r>
      <w:r>
        <w:rPr>
          <w:sz w:val="28"/>
          <w:szCs w:val="28"/>
          <w:lang w:val="uk-UA"/>
        </w:rPr>
        <w:t xml:space="preserve">. </w:t>
      </w:r>
    </w:p>
    <w:p w:rsidR="00C01204" w:rsidRPr="00C40B29" w:rsidRDefault="00C01204" w:rsidP="00331032">
      <w:pPr>
        <w:pStyle w:val="BodyText"/>
        <w:spacing w:line="360" w:lineRule="auto"/>
        <w:ind w:firstLine="567"/>
        <w:jc w:val="both"/>
        <w:rPr>
          <w:sz w:val="28"/>
          <w:szCs w:val="28"/>
        </w:rPr>
      </w:pPr>
      <w:r w:rsidRPr="00C40B29">
        <w:rPr>
          <w:sz w:val="28"/>
          <w:szCs w:val="28"/>
          <w:lang w:val="uk-UA"/>
        </w:rPr>
        <w:t xml:space="preserve">Для виконання робіт в лабораторії рослинництва, де проходять практику студенти,  в 2018 році придбано </w:t>
      </w:r>
      <w:r>
        <w:rPr>
          <w:sz w:val="28"/>
          <w:szCs w:val="28"/>
          <w:lang w:val="uk-UA"/>
        </w:rPr>
        <w:t xml:space="preserve">техніки на загальну суму 2 108 962 </w:t>
      </w:r>
      <w:r w:rsidRPr="00C40B29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: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C40B29">
        <w:rPr>
          <w:sz w:val="28"/>
          <w:szCs w:val="28"/>
          <w:lang w:val="uk-UA"/>
        </w:rPr>
        <w:t>Трактор МТЗ-1025 (лізинг) – 800 000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B35466">
        <w:rPr>
          <w:sz w:val="28"/>
          <w:szCs w:val="28"/>
          <w:lang w:val="uk-UA"/>
        </w:rPr>
        <w:t xml:space="preserve">Автомобіль </w:t>
      </w:r>
      <w:r w:rsidRPr="00B35466">
        <w:rPr>
          <w:sz w:val="28"/>
          <w:szCs w:val="28"/>
          <w:lang w:val="en-US"/>
        </w:rPr>
        <w:t>KIA</w:t>
      </w:r>
      <w:r w:rsidRPr="00B35466">
        <w:rPr>
          <w:sz w:val="28"/>
          <w:szCs w:val="28"/>
          <w:lang w:val="uk-UA"/>
        </w:rPr>
        <w:t xml:space="preserve"> (лізинг) – </w:t>
      </w:r>
      <w:r w:rsidRPr="00933736">
        <w:rPr>
          <w:sz w:val="28"/>
          <w:szCs w:val="28"/>
          <w:lang w:val="uk-UA"/>
        </w:rPr>
        <w:t>599000</w:t>
      </w:r>
      <w:r w:rsidRPr="00B35466">
        <w:rPr>
          <w:sz w:val="28"/>
          <w:szCs w:val="28"/>
          <w:lang w:val="uk-UA"/>
        </w:rPr>
        <w:t xml:space="preserve">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Комбайн роторний (лізинг) – 175 000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Розк</w:t>
      </w:r>
      <w:r>
        <w:rPr>
          <w:sz w:val="28"/>
          <w:szCs w:val="28"/>
          <w:lang w:val="uk-UA"/>
        </w:rPr>
        <w:t>идач мінеральних добрив – 169 758</w:t>
      </w:r>
      <w:r w:rsidRPr="00C40B29">
        <w:rPr>
          <w:sz w:val="28"/>
          <w:szCs w:val="28"/>
          <w:lang w:val="uk-UA"/>
        </w:rPr>
        <w:t xml:space="preserve">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Коток для прикочування посівів (лізинг) – 131 300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Візки для перевезення яблук – 85 596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Причіп 2ПТС5 – 49 062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Навігатор </w:t>
      </w:r>
      <w:r>
        <w:rPr>
          <w:sz w:val="28"/>
          <w:szCs w:val="28"/>
          <w:lang w:val="en-US"/>
        </w:rPr>
        <w:t>Matrix</w:t>
      </w:r>
      <w:r w:rsidRPr="00525D6B">
        <w:rPr>
          <w:sz w:val="28"/>
          <w:szCs w:val="28"/>
          <w:lang w:val="uk-UA"/>
        </w:rPr>
        <w:t xml:space="preserve"> 430 </w:t>
      </w:r>
      <w:r w:rsidRPr="003310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GLWS</w:t>
      </w:r>
      <w:r w:rsidRPr="00525D6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Console</w:t>
      </w:r>
      <w:r>
        <w:rPr>
          <w:sz w:val="28"/>
          <w:szCs w:val="28"/>
          <w:lang w:val="uk-UA"/>
        </w:rPr>
        <w:t>– 44 596</w:t>
      </w:r>
      <w:r w:rsidRPr="00C40B29">
        <w:rPr>
          <w:sz w:val="28"/>
          <w:szCs w:val="28"/>
          <w:lang w:val="uk-UA"/>
        </w:rPr>
        <w:t xml:space="preserve"> грн.</w:t>
      </w:r>
    </w:p>
    <w:p w:rsidR="00C01204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Відвал Т-150К – 49 000 грн.</w:t>
      </w:r>
    </w:p>
    <w:p w:rsidR="00C01204" w:rsidRPr="00C40B29" w:rsidRDefault="00C01204" w:rsidP="00331032">
      <w:pPr>
        <w:pStyle w:val="Body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</w:t>
      </w:r>
      <w:r w:rsidRPr="00C40B29">
        <w:rPr>
          <w:sz w:val="28"/>
          <w:szCs w:val="28"/>
          <w:lang w:val="uk-UA"/>
        </w:rPr>
        <w:t>Рокла – 5 650 грн.</w:t>
      </w:r>
    </w:p>
    <w:p w:rsidR="00C01204" w:rsidRPr="00331032" w:rsidRDefault="00C01204" w:rsidP="001C4812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C01204" w:rsidRPr="00B7279C" w:rsidRDefault="00C01204" w:rsidP="005C7C26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lang w:val="uk-UA"/>
        </w:rPr>
      </w:pPr>
      <w:r w:rsidRPr="00B7279C">
        <w:rPr>
          <w:rFonts w:ascii="Times New Roman" w:hAnsi="Times New Roman"/>
          <w:b/>
          <w:sz w:val="28"/>
          <w:lang w:val="uk-UA"/>
        </w:rPr>
        <w:t>Розділ 11. Кількість навчальних комп’ютерних класів</w:t>
      </w:r>
    </w:p>
    <w:p w:rsidR="00C01204" w:rsidRPr="00B7279C" w:rsidRDefault="00C01204" w:rsidP="001C4812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279C">
        <w:rPr>
          <w:sz w:val="28"/>
          <w:szCs w:val="28"/>
          <w:lang w:val="uk-UA"/>
        </w:rPr>
        <w:t xml:space="preserve">У навчальному закладі функціонують чотири комп’ютерні  класи та лабораторія технічних засобів навчання. Крім того функціонує ресурсний центр для забезпечення роботи з комп’ютерною, копіювальною технікою студентів та працівників коледжу. </w:t>
      </w:r>
    </w:p>
    <w:p w:rsidR="00C01204" w:rsidRPr="00B7279C" w:rsidRDefault="00C01204" w:rsidP="001C4812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2018 році за технічної підтримки українсько-німецького проекту закуплено 30 одиниць  сучасних комп’ютерів та іншу допоміжну оргтехніку  для освітнього процесу.  </w:t>
      </w:r>
      <w:r w:rsidRPr="00B7279C">
        <w:rPr>
          <w:sz w:val="28"/>
          <w:szCs w:val="28"/>
          <w:lang w:val="uk-UA"/>
        </w:rPr>
        <w:t xml:space="preserve">Загальна кількість комп’ютерів, що використовується студентами складає </w:t>
      </w:r>
      <w:r>
        <w:rPr>
          <w:sz w:val="28"/>
          <w:szCs w:val="28"/>
          <w:lang w:val="uk-UA"/>
        </w:rPr>
        <w:t>118</w:t>
      </w:r>
      <w:r w:rsidRPr="00B7279C">
        <w:rPr>
          <w:sz w:val="28"/>
          <w:szCs w:val="28"/>
          <w:lang w:val="uk-UA"/>
        </w:rPr>
        <w:t xml:space="preserve"> одиниць,  з яких  </w:t>
      </w:r>
      <w:r>
        <w:rPr>
          <w:sz w:val="28"/>
          <w:szCs w:val="28"/>
          <w:lang w:val="uk-UA"/>
        </w:rPr>
        <w:t>7</w:t>
      </w:r>
      <w:r w:rsidRPr="00B7279C">
        <w:rPr>
          <w:sz w:val="28"/>
          <w:szCs w:val="28"/>
          <w:lang w:val="uk-UA"/>
        </w:rPr>
        <w:t xml:space="preserve">3 одиниці у комп’ютерних класах, 12 - у лабораторії технічних засобів навчання, 6 - у   ресурсному центрі та </w:t>
      </w:r>
      <w:r>
        <w:rPr>
          <w:sz w:val="28"/>
          <w:szCs w:val="28"/>
          <w:lang w:val="uk-UA"/>
        </w:rPr>
        <w:t xml:space="preserve">21 </w:t>
      </w:r>
      <w:r w:rsidRPr="00B7279C">
        <w:rPr>
          <w:sz w:val="28"/>
          <w:szCs w:val="28"/>
          <w:lang w:val="uk-UA"/>
        </w:rPr>
        <w:t xml:space="preserve">- у читальній залі коледжу, 6 - у кімнатах самопідготовки у гуртожитках. </w:t>
      </w:r>
    </w:p>
    <w:p w:rsidR="00C01204" w:rsidRDefault="00C01204" w:rsidP="005C7C26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7279C">
        <w:rPr>
          <w:sz w:val="28"/>
          <w:szCs w:val="28"/>
        </w:rPr>
        <w:t>Всі  комп’ютери мають доступ до глобальної  мережі “</w:t>
      </w:r>
      <w:r w:rsidRPr="00B7279C">
        <w:rPr>
          <w:sz w:val="28"/>
          <w:szCs w:val="28"/>
          <w:lang w:val="en-US"/>
        </w:rPr>
        <w:t>Internet</w:t>
      </w:r>
      <w:r w:rsidRPr="00B7279C">
        <w:rPr>
          <w:sz w:val="28"/>
          <w:szCs w:val="28"/>
        </w:rPr>
        <w:t>”.</w:t>
      </w:r>
    </w:p>
    <w:p w:rsidR="00C01204" w:rsidRDefault="00C01204" w:rsidP="005C7C26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01204" w:rsidRPr="00B10F15" w:rsidRDefault="00C01204" w:rsidP="005C7C26">
      <w:pPr>
        <w:pStyle w:val="BodyText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01204" w:rsidRPr="00484CBB" w:rsidRDefault="00C01204" w:rsidP="00484C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Розділ 12. </w:t>
      </w:r>
      <w:r w:rsidRPr="00B7279C">
        <w:rPr>
          <w:rFonts w:ascii="Times New Roman" w:hAnsi="Times New Roman"/>
          <w:b/>
          <w:sz w:val="28"/>
          <w:szCs w:val="28"/>
          <w:lang w:eastAsia="ru-RU"/>
        </w:rPr>
        <w:t>Виховна робота та розвиток студентського самоврядування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right="-114"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Навчальний процес в коледжі здійснюється у нерозривному поєднанні з виховним процесом, який полягає в проведенні як аудиторної, так і позааудиторної роботи для виховання духовної культури особистості та створення умов для вільного формування нею власної світоглядної позиції, прагнення до здорового способу життя, поваги до Конституції, законодавства України, державної символіки, збереження і продовження українських культурно-історичних традицій, шанобливого ставлення до рідних святинь, української мови, історії, а також до культури всіх національностей, які проживають в Україні.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right="-114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Виховна робота проводилась на основі концепції національного відродження, правил українського виховання. Відповідно до їх основних положень було розроблено план виховної роботи, плани виховної роботи класних керівників та вихователів. 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/>
        </w:rPr>
        <w:t>Навчальний заклад працював над науково-педагогічною проблемою:</w:t>
      </w:r>
      <w:r w:rsidRPr="008F32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«Формування особистісних рис громадянина України: патріотичної свідомості, розвиненої духовності, фізичної досконалості, художньо-естетичної, трудової, екологічної культури, виховання людяності, милосердя, доброти».</w:t>
      </w:r>
    </w:p>
    <w:p w:rsidR="00C01204" w:rsidRPr="008F32F3" w:rsidRDefault="00C01204" w:rsidP="00CC31D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/>
        </w:rPr>
        <w:t>Значна увага педагогічного колективу коледжу зосереджена на створенні здорового мікроклімату в студентському колективі, формуванні освіченої творчої особистості, активного громадянина нашої держави. З цією метою з кожним роком удосконалюється та урізноманітнюється робота з молоддю. У  коледжі працює 10 аматорських гуртків та 5 клубів за інтересами, зайняттями в яких охоплено біля 80% студентів.   Реалізувати себе студенти можуть в гуртках естрадного та хорового співу, хореографічному колективі, драматичному гуртку чи літературній студії «Слово». Крім того, згідно графіка діють предметні гуртки.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рамках роботи громадських університетів «Наше здоров’я», «Людина і закон» проводились зустрічі з лікарями, працівниками соціальної служби, правоохоронних органів. 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Особливе місце надається пропаганді  здорового способу життя  серед молоді. Сучасна  спортивна база коледжу, яка включає спортивну залу, 2 тренажерні зали, спортивні кімнати в гуртожитках, спортивний майданчик з нестандартним обладнанням, сприяє тому що в 9 спортивних секціях займаються близько 200 студентів. 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Студентський колектив протягом навчального року брав активну участь в усіх районних заходах, святах, акціях. Органи студентського самоврядування активізували студентів до благодійних заходів. Волонтери відправляли кошти та речі воїнам АТО, відвідували поранених у госпіталі.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Студентським парламентом були проведені акції «Ми за чисте повітря» (спільно з міськрадою), «Обміняй цигарку на цукерку», спільно з екологічним клубом ЕкоЛайн проведені екологічні акції «Нерест», «Першоцвіти», «Дим вбиває», «Не рубай ялинку» та інші. Щороку коледж бере активну участь у Всеукраїнській акції «За чисте довкілля». Студентство брало участь в посадці лісу, розчищенню лісополос, прибиранню територій, розчищення берегу водойми, ліквідації стихійних сміттєзвалищ.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>Гарною традицією стали благодійні поїздки студентського активу до Дашівської школи-інтернат під девізом «Добро починається з тебе».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>Знаменними подіями для навчального закладу стали фольклорно-етнографічні свята «Андріївські вечорниці», «Зиму проводжаємо, весну зустрічаємо», «Хустино  моя терновая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дівочею долею гаптована». 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>Традиційними стали свята до Дня учителя, Дня Валентина, Працівника сільського господарства, Дня студента, 8 березня, Дня фізичного виховання та спорту та інші. Свято вишитої сорочки, яке відбувалось в  травня 2018р, привернуло увагу не тільки студентів, а й жителів та гостей району.</w:t>
      </w:r>
    </w:p>
    <w:p w:rsidR="00C01204" w:rsidRPr="008F32F3" w:rsidRDefault="00C01204" w:rsidP="00CC31D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F32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Живий інтерес в студентів викликають екскурсії, походи, відвідування театрів, музеїв. Такі поїздки були проведені до театру в м.Вінниця,  до Карпат, до м.Львів, м.Умань. Студенти разом з кураторами та завідуючим відділом  відвідати виставку «Агро-2018». 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right="-114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Морально-етичне виховання було спрямоване на розвиток пізнавальної діяльності студентів, антиалкогольну та антинаркотичну пропаганду, розвиток здорового способу життя, залучення студентів до проведення змістовного дозвілля, спортивних змагань, олімпіад, екскурсій.</w:t>
      </w:r>
    </w:p>
    <w:p w:rsidR="00C01204" w:rsidRPr="00D350D5" w:rsidRDefault="00C01204" w:rsidP="00CC31D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Плідно працювали гуртки аматорського мистецтва: хоровий колектив; вокальний ансамбль дівчат; вокальний ансамбль юнаків; вокально-інструментальний ансамбль; танцювальний ансамбль народного танцю; танцювальний колектив сучасного танцю; драматичний гурток; гурток художнього читання та літературна студія «Слово». Учасники художніх аматорських колективів є лауреатами багатьох обласних оглядів-конкурсів, дипломантами  фестивалів. Так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 в 2018 році </w:t>
      </w:r>
      <w:r w:rsidRPr="008F32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у культурно-мистецькому  фестивалі «З любов’ю до батьківської землі» студентку Солодюк Яну нагороджено дипломом ІІ ступеню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 Художні колективи та їх керівники нагороджені почесними відзнаками.</w:t>
      </w:r>
    </w:p>
    <w:p w:rsidR="00C01204" w:rsidRPr="008F32F3" w:rsidRDefault="00C01204" w:rsidP="00CC31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bCs/>
          <w:iCs/>
          <w:sz w:val="28"/>
          <w:szCs w:val="28"/>
          <w:lang w:val="uk-UA"/>
        </w:rPr>
        <w:t>Активну позицію демонструють  студенти в різних конкурсах та проектах.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F32F3">
        <w:rPr>
          <w:rFonts w:ascii="Times New Roman" w:hAnsi="Times New Roman"/>
          <w:bCs/>
          <w:iCs/>
          <w:sz w:val="28"/>
          <w:szCs w:val="28"/>
          <w:lang w:val="uk-UA"/>
        </w:rPr>
        <w:t>Так в 2018 році  студентка коледжу  Ярова Катерина гідно продемонструвала  свої  високі знання з  обраної  спеціальності, особисті досягнення  у регіональному  етапі  Всеукраїнського конкурсу «Студент року – 2018»</w:t>
      </w:r>
      <w:r w:rsidRPr="008F32F3">
        <w:rPr>
          <w:rFonts w:ascii="Times New Roman" w:hAnsi="Times New Roman"/>
          <w:sz w:val="28"/>
          <w:szCs w:val="28"/>
          <w:lang w:val="uk-UA"/>
        </w:rPr>
        <w:t>. У тр</w:t>
      </w:r>
      <w:r>
        <w:rPr>
          <w:rFonts w:ascii="Times New Roman" w:hAnsi="Times New Roman"/>
          <w:sz w:val="28"/>
          <w:szCs w:val="28"/>
          <w:lang w:val="uk-UA"/>
        </w:rPr>
        <w:t xml:space="preserve">авні </w:t>
      </w:r>
      <w:r w:rsidRPr="008F32F3">
        <w:rPr>
          <w:rFonts w:ascii="Times New Roman" w:hAnsi="Times New Roman"/>
          <w:sz w:val="28"/>
          <w:szCs w:val="28"/>
          <w:lang w:val="uk-UA"/>
        </w:rPr>
        <w:t>2018 року студент першого курсу   Данилюк Володимир взяв участь у конкурсі «З Україною в серці» з декламування власного вірша на патріотичну тематику. За результатами конкурсу студент  зайняв ІІ місце.</w:t>
      </w:r>
    </w:p>
    <w:p w:rsidR="00C01204" w:rsidRPr="008F32F3" w:rsidRDefault="00C01204" w:rsidP="00CC31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/>
        </w:rPr>
        <w:t xml:space="preserve">На протязі 2018 року  в коледжі був проведений фотоконкурс на тему : «Я і моя майбутня професія», в якому взяли участь  студенти усіх відділів. Студенти мали змогу  підготувати та продемонструвати  власне бачення своєї професії та прорекламувати її.  </w:t>
      </w:r>
    </w:p>
    <w:p w:rsidR="00C01204" w:rsidRPr="008F32F3" w:rsidRDefault="00C01204" w:rsidP="00CC31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/>
        </w:rPr>
        <w:t>Стало гарною традицією щороку брати участь студентами Іллінецького коледжу у районному конкурсі «Молода людина року». Так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2F3">
        <w:rPr>
          <w:rFonts w:ascii="Times New Roman" w:hAnsi="Times New Roman"/>
          <w:sz w:val="28"/>
          <w:szCs w:val="28"/>
          <w:lang w:val="uk-UA"/>
        </w:rPr>
        <w:t xml:space="preserve"> студент коледжу  Ситник Олександр отримав перемогу  в номінації «Лідер студентського самоврядування», а Демянишин О</w:t>
      </w:r>
      <w:r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Pr="008F32F3">
        <w:rPr>
          <w:rFonts w:ascii="Times New Roman" w:hAnsi="Times New Roman"/>
          <w:sz w:val="28"/>
          <w:szCs w:val="28"/>
          <w:lang w:val="uk-UA"/>
        </w:rPr>
        <w:t xml:space="preserve"> став номінантом у даній номінації.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2F3">
        <w:rPr>
          <w:rFonts w:ascii="Times New Roman" w:hAnsi="Times New Roman"/>
          <w:sz w:val="28"/>
          <w:szCs w:val="28"/>
          <w:lang w:val="uk-UA"/>
        </w:rPr>
        <w:t>В рамках районного свята  до Дня молоді команда спортсменів під керівництвом Щерби В.В. вибороли І-ше місце в спортивних змаганнях серед молоді Іллінеччини.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F32F3">
        <w:rPr>
          <w:rFonts w:ascii="Times New Roman" w:hAnsi="Times New Roman"/>
          <w:sz w:val="28"/>
          <w:szCs w:val="28"/>
          <w:lang w:eastAsia="ru-RU"/>
        </w:rPr>
        <w:t>сновними формами виховної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роботи в коледжі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були :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Інформаційно-масові (дискусії, диспути, конференції, інтелектуальні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аукціони, ринги, вечори, подорожі до джерел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рідної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культури, історії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держави і права).</w:t>
      </w:r>
    </w:p>
    <w:p w:rsidR="00C01204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Діяльнісно-практичні  (творчі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групи, екскурсії, свята, ярмарки, народні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ігри, огляди-конкурси, олімпіади).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Інтегративні  (фестивалі, асамблеї з проблем традицій, культури, політики, гуртки).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Діалогічні (бесіди, години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спілкування).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Індивідуальні (доручення, творчі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завдання, звіти, індивідуальна робота, розробка і захист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творчих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проектів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тощо).</w:t>
      </w:r>
    </w:p>
    <w:p w:rsidR="00C01204" w:rsidRPr="008F32F3" w:rsidRDefault="00C01204" w:rsidP="00CC31D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Наочні (музеї, виставки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студентської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творчості, книжкові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виставки, тематичні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стенди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тощо).</w:t>
      </w:r>
    </w:p>
    <w:p w:rsidR="00C01204" w:rsidRPr="000476CD" w:rsidRDefault="00C01204" w:rsidP="000476CD">
      <w:pPr>
        <w:widowControl w:val="0"/>
        <w:autoSpaceDE w:val="0"/>
        <w:autoSpaceDN w:val="0"/>
        <w:adjustRightInd w:val="0"/>
        <w:spacing w:after="0" w:line="360" w:lineRule="auto"/>
        <w:ind w:left="69" w:firstLine="6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Найпоширеніш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ими</w:t>
      </w:r>
      <w:r w:rsidRPr="008F32F3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організації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виховної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 xml:space="preserve">роботи кураторами </w:t>
      </w:r>
      <w:r>
        <w:rPr>
          <w:rFonts w:ascii="Times New Roman" w:hAnsi="Times New Roman"/>
          <w:sz w:val="28"/>
          <w:szCs w:val="28"/>
          <w:lang w:val="uk-UA" w:eastAsia="ru-RU"/>
        </w:rPr>
        <w:t>були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F32F3">
        <w:rPr>
          <w:rFonts w:ascii="Times New Roman" w:hAnsi="Times New Roman"/>
          <w:sz w:val="28"/>
          <w:szCs w:val="28"/>
          <w:lang w:eastAsia="ru-RU"/>
        </w:rPr>
        <w:t>ндивідуальна робота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, т</w:t>
      </w:r>
      <w:r w:rsidRPr="008F32F3">
        <w:rPr>
          <w:rFonts w:ascii="Times New Roman" w:hAnsi="Times New Roman"/>
          <w:sz w:val="28"/>
          <w:szCs w:val="28"/>
          <w:lang w:eastAsia="ru-RU"/>
        </w:rPr>
        <w:t>ематична година куратора групи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8F32F3">
        <w:rPr>
          <w:rFonts w:ascii="Times New Roman" w:hAnsi="Times New Roman"/>
          <w:sz w:val="28"/>
          <w:szCs w:val="28"/>
          <w:lang w:eastAsia="ru-RU"/>
        </w:rPr>
        <w:t>година куратора груп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F32F3">
        <w:rPr>
          <w:rFonts w:ascii="Times New Roman" w:hAnsi="Times New Roman"/>
          <w:sz w:val="28"/>
          <w:szCs w:val="28"/>
          <w:lang w:eastAsia="ru-RU"/>
        </w:rPr>
        <w:t xml:space="preserve"> з елементами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тренінгу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8F32F3">
        <w:rPr>
          <w:rFonts w:ascii="Times New Roman" w:hAnsi="Times New Roman"/>
          <w:sz w:val="28"/>
          <w:szCs w:val="28"/>
          <w:lang w:eastAsia="ru-RU"/>
        </w:rPr>
        <w:t>тренінгові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заняття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, г</w:t>
      </w:r>
      <w:r w:rsidRPr="008F32F3">
        <w:rPr>
          <w:rFonts w:ascii="Times New Roman" w:hAnsi="Times New Roman"/>
          <w:sz w:val="28"/>
          <w:szCs w:val="28"/>
          <w:lang w:eastAsia="ru-RU"/>
        </w:rPr>
        <w:t>одина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спілкування.</w:t>
      </w:r>
    </w:p>
    <w:p w:rsidR="00C01204" w:rsidRPr="008F32F3" w:rsidRDefault="00C01204" w:rsidP="000476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Значна увага вихователів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кураторів груп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 зосереджувалась на студентах нового набору. Докладалися максимальні зусилля, щоб студентам було комфортно та затишно, а процес адаптації пройшов успішно. Для цього п</w:t>
      </w:r>
      <w:r>
        <w:rPr>
          <w:rFonts w:ascii="Times New Roman" w:hAnsi="Times New Roman"/>
          <w:sz w:val="28"/>
          <w:szCs w:val="28"/>
          <w:lang w:val="uk-UA" w:eastAsia="ru-RU"/>
        </w:rPr>
        <w:t>роводились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 певні заходи:</w:t>
      </w:r>
    </w:p>
    <w:p w:rsidR="00C01204" w:rsidRPr="008F32F3" w:rsidRDefault="00C01204" w:rsidP="00CC31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перше заняття « Мій краю рі</w:t>
      </w:r>
      <w:r>
        <w:rPr>
          <w:rFonts w:ascii="Times New Roman" w:hAnsi="Times New Roman"/>
          <w:sz w:val="28"/>
          <w:szCs w:val="28"/>
          <w:lang w:val="uk-UA" w:eastAsia="ru-RU"/>
        </w:rPr>
        <w:t>дний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, моя Україна »;</w:t>
      </w:r>
    </w:p>
    <w:p w:rsidR="00C01204" w:rsidRPr="008F32F3" w:rsidRDefault="00C01204" w:rsidP="00CC31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пізнавальна лекція в музеї коледжу  «Історія закладу»;</w:t>
      </w:r>
    </w:p>
    <w:p w:rsidR="00C01204" w:rsidRPr="008F32F3" w:rsidRDefault="00C01204" w:rsidP="00CC31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зустріч першокурсників з адміністрацією коледжу;</w:t>
      </w:r>
    </w:p>
    <w:p w:rsidR="00C01204" w:rsidRPr="008F32F3" w:rsidRDefault="00C01204" w:rsidP="00CC31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вибори рад груп та відділів, студентського парламенту коледжу;</w:t>
      </w:r>
    </w:p>
    <w:p w:rsidR="00C01204" w:rsidRPr="008F32F3" w:rsidRDefault="00C01204" w:rsidP="00CC31D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велася популяризація гурткової роботи та активне залучення студентів до спортивних секцій</w:t>
      </w:r>
      <w:r>
        <w:rPr>
          <w:rFonts w:ascii="Times New Roman" w:hAnsi="Times New Roman"/>
          <w:sz w:val="28"/>
          <w:szCs w:val="28"/>
          <w:lang w:val="uk-UA" w:eastAsia="ru-RU"/>
        </w:rPr>
        <w:t>, гуртків, клубів за інтересами.</w:t>
      </w:r>
    </w:p>
    <w:p w:rsidR="00C01204" w:rsidRPr="008F32F3" w:rsidRDefault="00C01204" w:rsidP="00CC31DF">
      <w:pPr>
        <w:pStyle w:val="NormalWeb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Д</w:t>
      </w:r>
      <w:r w:rsidRPr="008F32F3">
        <w:rPr>
          <w:sz w:val="28"/>
          <w:szCs w:val="28"/>
          <w:lang w:val="uk-UA"/>
        </w:rPr>
        <w:t>ля виявлення талано</w:t>
      </w:r>
      <w:r>
        <w:rPr>
          <w:sz w:val="28"/>
          <w:szCs w:val="28"/>
          <w:lang w:val="uk-UA"/>
        </w:rPr>
        <w:t>витої студентської</w:t>
      </w:r>
      <w:r w:rsidRPr="008F32F3">
        <w:rPr>
          <w:sz w:val="28"/>
          <w:szCs w:val="28"/>
          <w:lang w:val="uk-UA"/>
        </w:rPr>
        <w:t xml:space="preserve"> молоді у вересні-жовтні проведено конкурс «Таланти твої, Україно», який дав змогу засвітитися новим зірочкам художньої самодіяльності коледжу. </w:t>
      </w:r>
    </w:p>
    <w:p w:rsidR="00C01204" w:rsidRPr="008F32F3" w:rsidRDefault="00C01204" w:rsidP="000476CD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  <w:lang w:val="uk-UA"/>
        </w:rPr>
      </w:pPr>
      <w:r w:rsidRPr="008F32F3">
        <w:rPr>
          <w:sz w:val="28"/>
          <w:szCs w:val="28"/>
          <w:lang w:val="uk-UA"/>
        </w:rPr>
        <w:t>Куратори  академічних груп постійно удосконалюють свої методи роботи, пристосовуючи їх до сучасних  вимог. Так</w:t>
      </w:r>
      <w:r>
        <w:rPr>
          <w:sz w:val="28"/>
          <w:szCs w:val="28"/>
          <w:lang w:val="uk-UA"/>
        </w:rPr>
        <w:t xml:space="preserve">, </w:t>
      </w:r>
      <w:r w:rsidRPr="008F32F3">
        <w:rPr>
          <w:sz w:val="28"/>
          <w:szCs w:val="28"/>
          <w:lang w:val="uk-UA"/>
        </w:rPr>
        <w:t xml:space="preserve"> в 2018 році куратори Сидорук О.І. та Аржанцева</w:t>
      </w:r>
      <w:r>
        <w:rPr>
          <w:sz w:val="28"/>
          <w:szCs w:val="28"/>
          <w:lang w:val="uk-UA"/>
        </w:rPr>
        <w:t xml:space="preserve"> С.І. стали учасниками семінару</w:t>
      </w:r>
      <w:r w:rsidRPr="008F32F3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о проводився ДУ</w:t>
      </w:r>
      <w:r w:rsidRPr="008F32F3">
        <w:rPr>
          <w:sz w:val="28"/>
          <w:szCs w:val="28"/>
          <w:lang w:val="uk-UA"/>
        </w:rPr>
        <w:t xml:space="preserve">  «Агроосвіта» на тему «Сучасні виховні проблеми: виклики та шляхи їх реалізації».</w:t>
      </w:r>
    </w:p>
    <w:p w:rsidR="00C01204" w:rsidRPr="008F32F3" w:rsidRDefault="00C01204" w:rsidP="000476CD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  <w:lang w:val="uk-UA"/>
        </w:rPr>
      </w:pPr>
      <w:r w:rsidRPr="008F32F3">
        <w:rPr>
          <w:sz w:val="28"/>
          <w:szCs w:val="28"/>
          <w:lang w:val="uk-UA"/>
        </w:rPr>
        <w:t>Активно проходить робота по створенню та реалізації проектів з групами. Так</w:t>
      </w:r>
      <w:r>
        <w:rPr>
          <w:sz w:val="28"/>
          <w:szCs w:val="28"/>
          <w:lang w:val="uk-UA"/>
        </w:rPr>
        <w:t xml:space="preserve">, </w:t>
      </w:r>
      <w:r w:rsidRPr="008F32F3">
        <w:rPr>
          <w:sz w:val="28"/>
          <w:szCs w:val="28"/>
          <w:lang w:val="uk-UA"/>
        </w:rPr>
        <w:t xml:space="preserve"> Сидорук О.І презентувала власний проект «Школа екскурсоводів» в ІІ етапі регіонального конкурс</w:t>
      </w:r>
      <w:r>
        <w:rPr>
          <w:sz w:val="28"/>
          <w:szCs w:val="28"/>
          <w:lang w:val="uk-UA"/>
        </w:rPr>
        <w:t xml:space="preserve">у «Кращий куратор року – 2018» </w:t>
      </w:r>
      <w:r w:rsidRPr="008F32F3">
        <w:rPr>
          <w:sz w:val="28"/>
          <w:szCs w:val="28"/>
          <w:lang w:val="uk-UA"/>
        </w:rPr>
        <w:t>, в якому зайняла ІІІ місце.</w:t>
      </w:r>
    </w:p>
    <w:p w:rsidR="00C01204" w:rsidRPr="008F32F3" w:rsidRDefault="00C01204" w:rsidP="000476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Соціально-психологічною службою у навчальних групах проведено анкетування для виявлення інтелектуального та світоглядного рівня студентів. Щотижня згідно графіку проводиться година психолога.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Крім того зі студентами </w:t>
      </w:r>
      <w:r>
        <w:rPr>
          <w:rFonts w:ascii="Times New Roman" w:hAnsi="Times New Roman"/>
          <w:sz w:val="28"/>
          <w:szCs w:val="28"/>
          <w:lang w:val="uk-UA" w:eastAsia="ru-RU"/>
        </w:rPr>
        <w:t>психологом коледжу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, соціальним педагогом проведено ряд тренінгів на теми протидії торгівлі людьми, домашнього насилля, вивчення своїх прав, розглянуто принципи доброчинності.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01204" w:rsidRPr="008F32F3" w:rsidRDefault="00C01204" w:rsidP="00047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b/>
          <w:sz w:val="28"/>
          <w:szCs w:val="28"/>
          <w:lang w:val="uk-UA" w:eastAsia="ru-RU"/>
        </w:rPr>
        <w:t>Благодійність</w:t>
      </w:r>
    </w:p>
    <w:p w:rsidR="00C01204" w:rsidRPr="00FF6688" w:rsidRDefault="00C01204" w:rsidP="00FF66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F32F3">
        <w:rPr>
          <w:rFonts w:ascii="Times New Roman" w:hAnsi="Times New Roman"/>
          <w:sz w:val="28"/>
          <w:szCs w:val="28"/>
        </w:rPr>
        <w:t>Викладацький та студентський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колективи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Іллінецького державного аграрного коледжу не стоять осторонь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подій в Україні. Неодноразово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викладачі та студенти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відправляли в зону АТО одяг, продукти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харчування, рації, маскувальні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сітки для танків, комплектуючі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запчастини, радіос</w:t>
      </w:r>
      <w:r>
        <w:rPr>
          <w:rFonts w:ascii="Times New Roman" w:hAnsi="Times New Roman"/>
          <w:sz w:val="28"/>
          <w:szCs w:val="28"/>
        </w:rPr>
        <w:t>танції.  Допомагали волонтерам вантажит</w:t>
      </w:r>
      <w:r w:rsidRPr="008F32F3">
        <w:rPr>
          <w:rFonts w:ascii="Times New Roman" w:hAnsi="Times New Roman"/>
          <w:sz w:val="28"/>
          <w:szCs w:val="28"/>
        </w:rPr>
        <w:t>и і відправляти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продукти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2F3">
        <w:rPr>
          <w:rFonts w:ascii="Times New Roman" w:hAnsi="Times New Roman"/>
          <w:sz w:val="28"/>
          <w:szCs w:val="28"/>
        </w:rPr>
        <w:t>харчування нашим солдатам</w:t>
      </w:r>
      <w:r w:rsidRPr="008F32F3">
        <w:rPr>
          <w:rFonts w:ascii="Times New Roman" w:hAnsi="Times New Roman"/>
          <w:sz w:val="28"/>
          <w:szCs w:val="28"/>
          <w:lang w:val="uk-UA"/>
        </w:rPr>
        <w:t>.</w:t>
      </w:r>
    </w:p>
    <w:p w:rsidR="00C01204" w:rsidRDefault="00C01204" w:rsidP="00CC3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/>
        </w:rPr>
        <w:t xml:space="preserve">        Підтримуємо тісні зв’язки з 93 бригадою, котра базується в населених пунктах Опитне, Авдіївка, Водяне, біля Донецького аеропорту.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2F3">
        <w:rPr>
          <w:rFonts w:ascii="Times New Roman" w:hAnsi="Times New Roman"/>
          <w:color w:val="000000"/>
          <w:sz w:val="28"/>
          <w:szCs w:val="28"/>
          <w:lang w:val="uk-UA" w:eastAsia="ru-RU"/>
        </w:rPr>
        <w:t>Координатором волонтерської ді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яльності в коледжі є викладач, г</w:t>
      </w:r>
      <w:r w:rsidRPr="008F32F3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олова громадської організації «Спілка учасників АТО та ветеранів інших бойових дій» Стельмащук М.С.</w:t>
      </w:r>
    </w:p>
    <w:p w:rsidR="00C01204" w:rsidRPr="008F32F3" w:rsidRDefault="00C01204" w:rsidP="00CC31D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Загальна сума волонтерської допомоги в 2018 році склала 54 768, 23 грн. 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204" w:rsidRPr="008F32F3" w:rsidRDefault="00C01204" w:rsidP="000476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b/>
          <w:sz w:val="28"/>
          <w:szCs w:val="28"/>
          <w:lang w:val="uk-UA" w:eastAsia="ru-RU"/>
        </w:rPr>
        <w:t>Робота студентського самоврядування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eastAsia="ru-RU"/>
        </w:rPr>
        <w:t>У коледжі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діє два органи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студентського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самоврядування – студентська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профспілкова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організація і студентськ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>ий парламент</w:t>
      </w:r>
      <w:r w:rsidRPr="008F32F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Пошуки оптимальної структури співпраці студентського парламенту та студпрофкому привели до того, що  пріоритетним напрямком роботи профспілкової організації є  фінансове забезпечення всіх студентських справ, соціальний захист дітей-сиріт, малозабезпечених студентів, створення належних побутових умов проживання в гуртожитках.  </w:t>
      </w:r>
      <w:r w:rsidRPr="008F32F3">
        <w:rPr>
          <w:rFonts w:ascii="Times New Roman" w:hAnsi="Times New Roman"/>
          <w:sz w:val="28"/>
          <w:szCs w:val="28"/>
          <w:lang w:eastAsia="ru-RU"/>
        </w:rPr>
        <w:t>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закріплено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 xml:space="preserve">Положенням  про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студентське самоврядування </w:t>
      </w:r>
      <w:r w:rsidRPr="008F32F3">
        <w:rPr>
          <w:rFonts w:ascii="Times New Roman" w:hAnsi="Times New Roman"/>
          <w:sz w:val="28"/>
          <w:szCs w:val="28"/>
          <w:lang w:eastAsia="ru-RU"/>
        </w:rPr>
        <w:t>Іллінецького ДАК.</w:t>
      </w:r>
    </w:p>
    <w:p w:rsidR="00C01204" w:rsidRPr="00E96B34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Голова студентського парламенту </w:t>
      </w:r>
      <w:r w:rsidRPr="008F32F3">
        <w:rPr>
          <w:rFonts w:ascii="Times New Roman" w:hAnsi="Times New Roman"/>
          <w:sz w:val="28"/>
          <w:szCs w:val="28"/>
          <w:lang w:eastAsia="ru-RU"/>
        </w:rPr>
        <w:t>представляє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студентство на педагогічній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раді, голова студпрофкому –  на адміністративній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2F3">
        <w:rPr>
          <w:rFonts w:ascii="Times New Roman" w:hAnsi="Times New Roman"/>
          <w:sz w:val="28"/>
          <w:szCs w:val="28"/>
          <w:lang w:eastAsia="ru-RU"/>
        </w:rPr>
        <w:t>раді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E96B34">
        <w:rPr>
          <w:rFonts w:ascii="Times New Roman" w:hAnsi="Times New Roman"/>
          <w:sz w:val="28"/>
          <w:szCs w:val="28"/>
          <w:lang w:val="uk-UA" w:eastAsia="ru-RU"/>
        </w:rPr>
        <w:t>Пошуки співпраці привели до збільшення кількості студентського активу.</w:t>
      </w:r>
    </w:p>
    <w:p w:rsidR="00C01204" w:rsidRDefault="00C01204" w:rsidP="00FF66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Члени студентського парламенту чітко відстоюють права студентів, допомагають педагогам у здійсненні освітньої та поза аудиторної діяльності, є учасниками різноманітних  навчально-виховних заходів. </w:t>
      </w:r>
      <w:r w:rsidRPr="008F32F3">
        <w:rPr>
          <w:rFonts w:ascii="Times New Roman" w:hAnsi="Times New Roman"/>
          <w:sz w:val="28"/>
          <w:szCs w:val="28"/>
          <w:lang w:val="uk-UA"/>
        </w:rPr>
        <w:t>В  червні 2018 року  студенти Ситник О. та Демянишен О. взяли  участь у ХХ зльоті студентських лідерів аграрної освіти, який відбувся в Уманському національному  університету садівництва. Студенти  гідно презентували  доповідь та презентацію на тему: «Студентське самоврядування: проблема сьогодення і її реалізація в майбутньому».</w:t>
      </w:r>
    </w:p>
    <w:p w:rsidR="00C01204" w:rsidRPr="008F32F3" w:rsidRDefault="00C01204" w:rsidP="000476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Представники студентства коледжу </w:t>
      </w:r>
      <w:r w:rsidRPr="008F32F3">
        <w:rPr>
          <w:rFonts w:ascii="Times New Roman" w:hAnsi="Times New Roman"/>
          <w:sz w:val="28"/>
          <w:szCs w:val="28"/>
          <w:lang w:val="uk-UA"/>
        </w:rPr>
        <w:t xml:space="preserve">Демянишин О. та Ситник О. 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є </w:t>
      </w:r>
      <w:r w:rsidRPr="008F32F3">
        <w:rPr>
          <w:rFonts w:ascii="Times New Roman" w:hAnsi="Times New Roman"/>
          <w:sz w:val="28"/>
          <w:szCs w:val="28"/>
          <w:lang w:val="uk-UA"/>
        </w:rPr>
        <w:t>делегатами</w:t>
      </w:r>
      <w:r w:rsidRPr="008F32F3">
        <w:rPr>
          <w:rFonts w:ascii="Times New Roman" w:hAnsi="Times New Roman"/>
          <w:sz w:val="28"/>
          <w:szCs w:val="28"/>
          <w:lang w:val="uk-UA" w:eastAsia="ru-RU"/>
        </w:rPr>
        <w:t xml:space="preserve"> Студентської  Ради Вінниччини, з якою налагоджена тісна співпраця.</w:t>
      </w:r>
      <w:r w:rsidRPr="008F32F3">
        <w:rPr>
          <w:rFonts w:ascii="Times New Roman" w:hAnsi="Times New Roman"/>
          <w:sz w:val="28"/>
          <w:szCs w:val="28"/>
          <w:lang w:val="uk-UA"/>
        </w:rPr>
        <w:t xml:space="preserve"> А в листопаді 2018 року Ситника О. було обрано заступником голови Студентської Ради Вінниччини. </w:t>
      </w:r>
    </w:p>
    <w:p w:rsidR="00C01204" w:rsidRPr="008F32F3" w:rsidRDefault="00C01204" w:rsidP="00CC31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32F3">
        <w:rPr>
          <w:rFonts w:ascii="Times New Roman" w:hAnsi="Times New Roman"/>
          <w:sz w:val="28"/>
          <w:szCs w:val="28"/>
          <w:lang w:val="uk-UA" w:eastAsia="ru-RU"/>
        </w:rPr>
        <w:t>На рахунку добрих справ студентського самоврядування є підготовка та проведення ряду благодійних акцій: «Зігрій теплом душі своєї», «Допоможи бійцям АТО», « Зігрій себе, підтримай націю», «Міняй цигарку на цукерку», «Подаруй дитині посмішку», «Не рубай ялинку».</w:t>
      </w:r>
    </w:p>
    <w:p w:rsidR="00C01204" w:rsidRDefault="00C01204" w:rsidP="007D5DD4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C01204" w:rsidRPr="00755D92" w:rsidRDefault="00C01204" w:rsidP="007D5DD4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Розділ 13. Показники 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фінансов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ої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діяльн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C01204" w:rsidRPr="0064611F" w:rsidRDefault="00C01204" w:rsidP="006F0A6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Іллінецького 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державного аграрного коледжу за  201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55D9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Бюджетні асигнування, в загальній сумі 22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779D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52 00</w:t>
      </w:r>
      <w:r w:rsidRPr="009779DF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грн. витрачено за призначенням, згідно із затвердженим Міністерством освіти і науки України кошторисом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доходів та видатків на 2018 рік, відповідно до плану використання. В тому числі: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заробітна плата –13 122 240 грн.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нарахування –2 831 081 грн.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стипендія – 3 795 230 грн.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забезпечення дітей сиріт (одяг, літератур</w:t>
      </w:r>
      <w:r w:rsidRPr="009779DF">
        <w:rPr>
          <w:rFonts w:ascii="Times New Roman" w:hAnsi="Times New Roman"/>
          <w:sz w:val="28"/>
          <w:szCs w:val="28"/>
        </w:rPr>
        <w:t xml:space="preserve">а, харчування) – </w:t>
      </w:r>
      <w:r w:rsidRPr="009779DF">
        <w:rPr>
          <w:rFonts w:ascii="Times New Roman" w:hAnsi="Times New Roman"/>
          <w:sz w:val="28"/>
          <w:szCs w:val="28"/>
          <w:lang w:val="uk-UA"/>
        </w:rPr>
        <w:t>383 806</w:t>
      </w:r>
      <w:r w:rsidRPr="009779DF">
        <w:rPr>
          <w:rFonts w:ascii="Times New Roman" w:hAnsi="Times New Roman"/>
          <w:sz w:val="28"/>
          <w:szCs w:val="28"/>
        </w:rPr>
        <w:t xml:space="preserve"> грн.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79DF">
        <w:rPr>
          <w:rFonts w:ascii="Times New Roman" w:hAnsi="Times New Roman"/>
          <w:sz w:val="28"/>
          <w:szCs w:val="28"/>
        </w:rPr>
        <w:t>омунальні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послуги – 1</w:t>
      </w:r>
      <w:r w:rsidRPr="009779DF">
        <w:rPr>
          <w:rFonts w:ascii="Times New Roman" w:hAnsi="Times New Roman"/>
          <w:sz w:val="28"/>
          <w:szCs w:val="28"/>
          <w:lang w:val="uk-UA"/>
        </w:rPr>
        <w:t> 985 500</w:t>
      </w:r>
      <w:r w:rsidRPr="009779DF">
        <w:rPr>
          <w:rFonts w:ascii="Times New Roman" w:hAnsi="Times New Roman"/>
          <w:sz w:val="28"/>
          <w:szCs w:val="28"/>
        </w:rPr>
        <w:t xml:space="preserve"> грн.  </w:t>
      </w:r>
    </w:p>
    <w:p w:rsidR="00C01204" w:rsidRPr="009779DF" w:rsidRDefault="00C01204" w:rsidP="00755D92">
      <w:pPr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  <w:lang w:val="uk-UA"/>
        </w:rPr>
        <w:t>інші видатки – 34 000 грн.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</w:rPr>
        <w:t>Спеціальний фонд доведено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кінця 201</w:t>
      </w:r>
      <w:r w:rsidRPr="009779DF">
        <w:rPr>
          <w:rFonts w:ascii="Times New Roman" w:hAnsi="Times New Roman"/>
          <w:sz w:val="28"/>
          <w:szCs w:val="28"/>
          <w:lang w:val="uk-UA"/>
        </w:rPr>
        <w:t>8</w:t>
      </w:r>
      <w:r w:rsidRPr="009779DF">
        <w:rPr>
          <w:rFonts w:ascii="Times New Roman" w:hAnsi="Times New Roman"/>
          <w:sz w:val="28"/>
          <w:szCs w:val="28"/>
        </w:rPr>
        <w:t xml:space="preserve"> року до </w:t>
      </w:r>
      <w:r w:rsidRPr="009779DF">
        <w:rPr>
          <w:rFonts w:ascii="Times New Roman" w:hAnsi="Times New Roman"/>
          <w:sz w:val="28"/>
          <w:szCs w:val="28"/>
          <w:lang w:val="uk-UA"/>
        </w:rPr>
        <w:t>40 560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779DF">
        <w:rPr>
          <w:rFonts w:ascii="Times New Roman" w:hAnsi="Times New Roman"/>
          <w:sz w:val="28"/>
          <w:szCs w:val="28"/>
          <w:lang w:val="uk-UA"/>
        </w:rPr>
        <w:t>466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 xml:space="preserve">гривень, що становить </w:t>
      </w:r>
      <w:r w:rsidRPr="009779DF">
        <w:rPr>
          <w:rFonts w:ascii="Times New Roman" w:hAnsi="Times New Roman"/>
          <w:sz w:val="28"/>
          <w:szCs w:val="28"/>
          <w:lang w:val="uk-UA"/>
        </w:rPr>
        <w:t xml:space="preserve">145,7 </w:t>
      </w:r>
      <w:r w:rsidRPr="009779DF">
        <w:rPr>
          <w:rFonts w:ascii="Times New Roman" w:hAnsi="Times New Roman"/>
          <w:sz w:val="28"/>
          <w:szCs w:val="28"/>
        </w:rPr>
        <w:t>%  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показника у 201</w:t>
      </w:r>
      <w:r w:rsidRPr="009779D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 xml:space="preserve">році. 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</w:rPr>
        <w:t>Протягом 201</w:t>
      </w:r>
      <w:r w:rsidRPr="009779DF">
        <w:rPr>
          <w:rFonts w:ascii="Times New Roman" w:hAnsi="Times New Roman"/>
          <w:sz w:val="28"/>
          <w:szCs w:val="28"/>
          <w:lang w:val="uk-UA"/>
        </w:rPr>
        <w:t>8</w:t>
      </w:r>
      <w:r w:rsidRPr="009779DF">
        <w:rPr>
          <w:rFonts w:ascii="Times New Roman" w:hAnsi="Times New Roman"/>
          <w:sz w:val="28"/>
          <w:szCs w:val="28"/>
        </w:rPr>
        <w:t xml:space="preserve"> року було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забезпечено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своєчасне і повне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внесення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платежів до бюджету, включаючи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єдиний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соціальний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внесок в 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3 769,4</w:t>
      </w:r>
      <w:r w:rsidRPr="009779DF">
        <w:rPr>
          <w:rFonts w:ascii="Times New Roman" w:hAnsi="Times New Roman"/>
          <w:sz w:val="28"/>
          <w:szCs w:val="28"/>
        </w:rPr>
        <w:t xml:space="preserve"> тис.грн., податок з доходів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осіб в 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2490,8</w:t>
      </w:r>
      <w:r w:rsidRPr="009779DF">
        <w:rPr>
          <w:rFonts w:ascii="Times New Roman" w:hAnsi="Times New Roman"/>
          <w:sz w:val="28"/>
          <w:szCs w:val="28"/>
        </w:rPr>
        <w:t xml:space="preserve"> тис.грн.,</w:t>
      </w:r>
      <w:r w:rsidRPr="009779DF">
        <w:rPr>
          <w:rFonts w:ascii="Times New Roman" w:hAnsi="Times New Roman"/>
          <w:sz w:val="28"/>
          <w:szCs w:val="28"/>
          <w:lang w:val="uk-UA"/>
        </w:rPr>
        <w:t xml:space="preserve"> військовий збір в сумі 274,3 тис.грн., </w:t>
      </w:r>
      <w:r w:rsidRPr="009779DF">
        <w:rPr>
          <w:rFonts w:ascii="Times New Roman" w:hAnsi="Times New Roman"/>
          <w:sz w:val="28"/>
          <w:szCs w:val="28"/>
        </w:rPr>
        <w:t>сплату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збору за спеціальне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водовикористання, екологічного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податку та</w:t>
      </w:r>
      <w:r w:rsidRPr="009779DF">
        <w:rPr>
          <w:rFonts w:ascii="Times New Roman" w:hAnsi="Times New Roman"/>
          <w:sz w:val="28"/>
          <w:szCs w:val="28"/>
          <w:lang w:val="uk-UA"/>
        </w:rPr>
        <w:t xml:space="preserve"> фіксованого в сумі 336,3 тис.грн.,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податку на додану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вартість в сумі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1480,7</w:t>
      </w:r>
      <w:r w:rsidRPr="009779DF">
        <w:rPr>
          <w:rFonts w:ascii="Times New Roman" w:hAnsi="Times New Roman"/>
          <w:sz w:val="28"/>
          <w:szCs w:val="28"/>
        </w:rPr>
        <w:t xml:space="preserve"> тис.грн. 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</w:rPr>
        <w:t>Встановлена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статистична, фінансова та податкова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звітність та інші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відомості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про роботу закладу</w:t>
      </w:r>
      <w:r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</w:t>
      </w:r>
      <w:r w:rsidRPr="009779DF">
        <w:rPr>
          <w:rFonts w:ascii="Times New Roman" w:hAnsi="Times New Roman"/>
          <w:sz w:val="28"/>
          <w:szCs w:val="28"/>
        </w:rPr>
        <w:t xml:space="preserve"> подавалися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своєчасно.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9DF">
        <w:rPr>
          <w:rFonts w:ascii="Times New Roman" w:hAnsi="Times New Roman"/>
          <w:sz w:val="28"/>
          <w:szCs w:val="28"/>
        </w:rPr>
        <w:t>Станом на 31 грудня 201</w:t>
      </w:r>
      <w:r w:rsidRPr="009779DF">
        <w:rPr>
          <w:rFonts w:ascii="Times New Roman" w:hAnsi="Times New Roman"/>
          <w:sz w:val="28"/>
          <w:szCs w:val="28"/>
          <w:lang w:val="uk-UA"/>
        </w:rPr>
        <w:t>8</w:t>
      </w:r>
      <w:r w:rsidRPr="009779DF">
        <w:rPr>
          <w:rFonts w:ascii="Times New Roman" w:hAnsi="Times New Roman"/>
          <w:sz w:val="28"/>
          <w:szCs w:val="28"/>
        </w:rPr>
        <w:t xml:space="preserve"> року в </w:t>
      </w:r>
      <w:r>
        <w:rPr>
          <w:rFonts w:ascii="Times New Roman" w:hAnsi="Times New Roman"/>
          <w:sz w:val="28"/>
          <w:szCs w:val="28"/>
          <w:lang w:val="uk-UA"/>
        </w:rPr>
        <w:t xml:space="preserve">коледжі </w:t>
      </w:r>
      <w:r w:rsidRPr="009779DF">
        <w:rPr>
          <w:rFonts w:ascii="Times New Roman" w:hAnsi="Times New Roman"/>
          <w:sz w:val="28"/>
          <w:szCs w:val="28"/>
        </w:rPr>
        <w:t>дебіторська</w:t>
      </w:r>
      <w:r w:rsidRPr="009779DF">
        <w:rPr>
          <w:rFonts w:ascii="Times New Roman" w:hAnsi="Times New Roman"/>
          <w:sz w:val="28"/>
          <w:szCs w:val="28"/>
          <w:lang w:val="uk-UA"/>
        </w:rPr>
        <w:t xml:space="preserve"> та кредиторська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заборгованість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існує в частині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доходів, проте не прострочена.  Заборгованість по заробітній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платі та комунальним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послугам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за</w:t>
      </w:r>
      <w:r w:rsidRPr="009779DF">
        <w:rPr>
          <w:rFonts w:ascii="Times New Roman" w:hAnsi="Times New Roman"/>
          <w:sz w:val="28"/>
          <w:szCs w:val="28"/>
        </w:rPr>
        <w:t xml:space="preserve"> результатам</w:t>
      </w:r>
      <w:r w:rsidRPr="009779DF">
        <w:rPr>
          <w:rFonts w:ascii="Times New Roman" w:hAnsi="Times New Roman"/>
          <w:sz w:val="28"/>
          <w:szCs w:val="28"/>
          <w:lang w:val="uk-UA"/>
        </w:rPr>
        <w:t>и</w:t>
      </w:r>
      <w:r w:rsidRPr="009779DF">
        <w:rPr>
          <w:rFonts w:ascii="Times New Roman" w:hAnsi="Times New Roman"/>
          <w:sz w:val="28"/>
          <w:szCs w:val="28"/>
        </w:rPr>
        <w:t xml:space="preserve"> року відсутня.</w:t>
      </w:r>
    </w:p>
    <w:p w:rsidR="00C01204" w:rsidRPr="009779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9DF">
        <w:rPr>
          <w:rFonts w:ascii="Times New Roman" w:hAnsi="Times New Roman"/>
          <w:sz w:val="28"/>
          <w:szCs w:val="28"/>
        </w:rPr>
        <w:t>З метою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коледжу до початку навчального року, визначено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об’єктів,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підлягають ремонту та проведено ряд капітальних та поточних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 xml:space="preserve">ремонтів на суму </w:t>
      </w:r>
      <w:r w:rsidRPr="009779DF">
        <w:rPr>
          <w:rFonts w:ascii="Times New Roman" w:hAnsi="Times New Roman"/>
          <w:sz w:val="28"/>
          <w:szCs w:val="28"/>
          <w:lang w:val="uk-UA"/>
        </w:rPr>
        <w:t>1 263 390</w:t>
      </w:r>
      <w:r w:rsidRPr="009779DF">
        <w:rPr>
          <w:rFonts w:ascii="Times New Roman" w:hAnsi="Times New Roman"/>
          <w:sz w:val="28"/>
          <w:szCs w:val="28"/>
        </w:rPr>
        <w:t xml:space="preserve"> грн. Таким чином,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</w:rPr>
        <w:t>спеціального фонду кошторису, відремонтовані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9DF">
        <w:rPr>
          <w:rFonts w:ascii="Times New Roman" w:hAnsi="Times New Roman"/>
          <w:sz w:val="28"/>
          <w:szCs w:val="28"/>
          <w:lang w:val="uk-UA"/>
        </w:rPr>
        <w:t>студентські туалети та лекційну аудиторію корпусу</w:t>
      </w:r>
      <w:r w:rsidRPr="009779DF">
        <w:rPr>
          <w:rFonts w:ascii="Times New Roman" w:hAnsi="Times New Roman"/>
          <w:sz w:val="28"/>
          <w:szCs w:val="28"/>
        </w:rPr>
        <w:t>,</w:t>
      </w:r>
      <w:r w:rsidRPr="009779DF">
        <w:rPr>
          <w:rFonts w:ascii="Times New Roman" w:hAnsi="Times New Roman"/>
          <w:sz w:val="28"/>
          <w:szCs w:val="28"/>
          <w:lang w:val="uk-UA"/>
        </w:rPr>
        <w:t xml:space="preserve"> їдальню.</w:t>
      </w:r>
    </w:p>
    <w:p w:rsidR="00C01204" w:rsidRPr="00BE1ADF" w:rsidRDefault="00C01204" w:rsidP="00D70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1ADF">
        <w:rPr>
          <w:rFonts w:ascii="Times New Roman" w:hAnsi="Times New Roman"/>
          <w:sz w:val="28"/>
          <w:szCs w:val="28"/>
          <w:lang w:val="uk-UA"/>
        </w:rPr>
        <w:t>Крім того,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має в 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структурі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лабораторії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рослинництва</w:t>
      </w:r>
      <w:r>
        <w:rPr>
          <w:rFonts w:ascii="Times New Roman" w:hAnsi="Times New Roman"/>
          <w:sz w:val="28"/>
          <w:szCs w:val="28"/>
          <w:lang w:val="uk-UA"/>
        </w:rPr>
        <w:t>, садівництва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та тваринництва,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існують на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госпрозрахунку та забезпечують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якісну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  <w:lang w:val="uk-UA"/>
        </w:rPr>
        <w:t xml:space="preserve">практичну </w:t>
      </w:r>
      <w:r w:rsidRPr="00BE1ADF">
        <w:rPr>
          <w:rFonts w:ascii="Times New Roman" w:hAnsi="Times New Roman"/>
          <w:sz w:val="28"/>
          <w:szCs w:val="28"/>
          <w:lang w:val="uk-UA"/>
        </w:rPr>
        <w:t>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студентів. </w:t>
      </w:r>
    </w:p>
    <w:p w:rsidR="00C01204" w:rsidRPr="00BE1AD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1ADF">
        <w:rPr>
          <w:rFonts w:ascii="Times New Roman" w:hAnsi="Times New Roman"/>
          <w:sz w:val="28"/>
          <w:szCs w:val="28"/>
          <w:lang w:val="uk-UA"/>
        </w:rPr>
        <w:t>Також в лабораторії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рослинництва у 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BE1ADF">
        <w:rPr>
          <w:rFonts w:ascii="Times New Roman" w:hAnsi="Times New Roman"/>
          <w:sz w:val="28"/>
          <w:szCs w:val="28"/>
          <w:lang w:val="uk-UA"/>
        </w:rPr>
        <w:t>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вирощено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такі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культури: озимої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пшениці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1</w:t>
      </w:r>
      <w:r w:rsidRPr="0064611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4,5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га зібрано</w:t>
      </w:r>
      <w:r>
        <w:rPr>
          <w:rFonts w:ascii="Times New Roman" w:hAnsi="Times New Roman"/>
          <w:sz w:val="28"/>
          <w:szCs w:val="28"/>
          <w:lang w:val="uk-UA"/>
        </w:rPr>
        <w:t xml:space="preserve"> 949</w:t>
      </w:r>
      <w:r w:rsidRPr="0064611F">
        <w:rPr>
          <w:rFonts w:ascii="Times New Roman" w:hAnsi="Times New Roman"/>
          <w:sz w:val="28"/>
          <w:szCs w:val="28"/>
          <w:lang w:val="uk-UA"/>
        </w:rPr>
        <w:t>,5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тонни, з якої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реалізовано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802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тонн на суму </w:t>
      </w:r>
      <w:r>
        <w:rPr>
          <w:rFonts w:ascii="Times New Roman" w:hAnsi="Times New Roman"/>
          <w:sz w:val="28"/>
          <w:szCs w:val="28"/>
          <w:lang w:val="uk-UA"/>
        </w:rPr>
        <w:t>5098,1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тис.грн.; озимого ячменю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 xml:space="preserve"> 49,5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га зібрано</w:t>
      </w:r>
      <w:r>
        <w:rPr>
          <w:rFonts w:ascii="Times New Roman" w:hAnsi="Times New Roman"/>
          <w:sz w:val="28"/>
          <w:szCs w:val="28"/>
          <w:lang w:val="uk-UA"/>
        </w:rPr>
        <w:t xml:space="preserve"> 241,7 </w:t>
      </w:r>
      <w:r w:rsidRPr="00BE1ADF">
        <w:rPr>
          <w:rFonts w:ascii="Times New Roman" w:hAnsi="Times New Roman"/>
          <w:sz w:val="28"/>
          <w:szCs w:val="28"/>
          <w:lang w:val="uk-UA"/>
        </w:rPr>
        <w:t>тонни, з 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реалізовано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225,2 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тонни на суму </w:t>
      </w:r>
      <w:r>
        <w:rPr>
          <w:rFonts w:ascii="Times New Roman" w:hAnsi="Times New Roman"/>
          <w:sz w:val="28"/>
          <w:szCs w:val="28"/>
          <w:lang w:val="uk-UA"/>
        </w:rPr>
        <w:t>1712,4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тис.грн.; ярого ячменю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га зібрано</w:t>
      </w:r>
      <w:r>
        <w:rPr>
          <w:rFonts w:ascii="Times New Roman" w:hAnsi="Times New Roman"/>
          <w:sz w:val="28"/>
          <w:szCs w:val="28"/>
          <w:lang w:val="uk-UA"/>
        </w:rPr>
        <w:t>129,1</w:t>
      </w:r>
      <w:r w:rsidRPr="00BE1ADF">
        <w:rPr>
          <w:rFonts w:ascii="Times New Roman" w:hAnsi="Times New Roman"/>
          <w:sz w:val="28"/>
          <w:szCs w:val="28"/>
          <w:lang w:val="uk-UA"/>
        </w:rPr>
        <w:t>тонни, з 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реалізовано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56,8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тонн на суму </w:t>
      </w:r>
      <w:r>
        <w:rPr>
          <w:rFonts w:ascii="Times New Roman" w:hAnsi="Times New Roman"/>
          <w:sz w:val="28"/>
          <w:szCs w:val="28"/>
          <w:lang w:val="uk-UA"/>
        </w:rPr>
        <w:t>338,8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тис.грн.; кукурудзи на зерно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>103,5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га зібрано</w:t>
      </w:r>
      <w:r>
        <w:rPr>
          <w:rFonts w:ascii="Times New Roman" w:hAnsi="Times New Roman"/>
          <w:sz w:val="28"/>
          <w:szCs w:val="28"/>
          <w:lang w:val="uk-UA"/>
        </w:rPr>
        <w:t>1232,3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тонн, з якої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реалізовано</w:t>
      </w:r>
      <w:r>
        <w:rPr>
          <w:rFonts w:ascii="Times New Roman" w:hAnsi="Times New Roman"/>
          <w:sz w:val="28"/>
          <w:szCs w:val="28"/>
          <w:lang w:val="uk-UA"/>
        </w:rPr>
        <w:t>1201,1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тонни на суму </w:t>
      </w:r>
      <w:r>
        <w:rPr>
          <w:rFonts w:ascii="Times New Roman" w:hAnsi="Times New Roman"/>
          <w:sz w:val="28"/>
          <w:szCs w:val="28"/>
          <w:lang w:val="uk-UA"/>
        </w:rPr>
        <w:t>5475,9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 грн.; сої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>122,34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га зібрано</w:t>
      </w:r>
      <w:r>
        <w:rPr>
          <w:rFonts w:ascii="Times New Roman" w:hAnsi="Times New Roman"/>
          <w:sz w:val="28"/>
          <w:szCs w:val="28"/>
          <w:lang w:val="uk-UA"/>
        </w:rPr>
        <w:t xml:space="preserve"> 330,3 </w:t>
      </w:r>
      <w:r w:rsidRPr="00BE1ADF">
        <w:rPr>
          <w:rFonts w:ascii="Times New Roman" w:hAnsi="Times New Roman"/>
          <w:sz w:val="28"/>
          <w:szCs w:val="28"/>
          <w:lang w:val="uk-UA"/>
        </w:rPr>
        <w:t>тонни, з 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реалізовано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156,3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тони на суму </w:t>
      </w:r>
      <w:r>
        <w:rPr>
          <w:rFonts w:ascii="Times New Roman" w:hAnsi="Times New Roman"/>
          <w:sz w:val="28"/>
          <w:szCs w:val="28"/>
          <w:lang w:val="uk-UA"/>
        </w:rPr>
        <w:t>1423,7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тис.грн.; заготовлено кормів для лабораторії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тваринництва (силосу – </w:t>
      </w:r>
      <w:r>
        <w:rPr>
          <w:rFonts w:ascii="Times New Roman" w:hAnsi="Times New Roman"/>
          <w:sz w:val="28"/>
          <w:szCs w:val="28"/>
          <w:lang w:val="uk-UA"/>
        </w:rPr>
        <w:t xml:space="preserve">1063,2 </w:t>
      </w:r>
      <w:r w:rsidRPr="00BE1ADF">
        <w:rPr>
          <w:rFonts w:ascii="Times New Roman" w:hAnsi="Times New Roman"/>
          <w:sz w:val="28"/>
          <w:szCs w:val="28"/>
          <w:lang w:val="uk-UA"/>
        </w:rPr>
        <w:t>тонни, соломи – 1</w:t>
      </w:r>
      <w:r>
        <w:rPr>
          <w:rFonts w:ascii="Times New Roman" w:hAnsi="Times New Roman"/>
          <w:sz w:val="28"/>
          <w:szCs w:val="28"/>
          <w:lang w:val="uk-UA"/>
        </w:rPr>
        <w:t>64</w:t>
      </w:r>
      <w:r w:rsidRPr="00BE1ADF">
        <w:rPr>
          <w:rFonts w:ascii="Times New Roman" w:hAnsi="Times New Roman"/>
          <w:sz w:val="28"/>
          <w:szCs w:val="28"/>
          <w:lang w:val="uk-UA"/>
        </w:rPr>
        <w:t>,8 тонн, сіна</w:t>
      </w:r>
      <w:r>
        <w:rPr>
          <w:rFonts w:ascii="Times New Roman" w:hAnsi="Times New Roman"/>
          <w:sz w:val="28"/>
          <w:szCs w:val="28"/>
          <w:lang w:val="uk-UA"/>
        </w:rPr>
        <w:t xml:space="preserve"> 87,3 </w:t>
      </w:r>
      <w:r w:rsidRPr="00BE1ADF">
        <w:rPr>
          <w:rFonts w:ascii="Times New Roman" w:hAnsi="Times New Roman"/>
          <w:sz w:val="28"/>
          <w:szCs w:val="28"/>
          <w:lang w:val="uk-UA"/>
        </w:rPr>
        <w:t>тонни, зеленої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1ADF">
        <w:rPr>
          <w:rFonts w:ascii="Times New Roman" w:hAnsi="Times New Roman"/>
          <w:sz w:val="28"/>
          <w:szCs w:val="28"/>
          <w:lang w:val="uk-UA"/>
        </w:rPr>
        <w:t>маси – 1</w:t>
      </w:r>
      <w:r>
        <w:rPr>
          <w:rFonts w:ascii="Times New Roman" w:hAnsi="Times New Roman"/>
          <w:sz w:val="28"/>
          <w:szCs w:val="28"/>
          <w:lang w:val="uk-UA"/>
        </w:rPr>
        <w:t xml:space="preserve">001,4 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тонни) на загальну суму </w:t>
      </w:r>
      <w:r>
        <w:rPr>
          <w:rFonts w:ascii="Times New Roman" w:hAnsi="Times New Roman"/>
          <w:sz w:val="28"/>
          <w:szCs w:val="28"/>
          <w:lang w:val="uk-UA"/>
        </w:rPr>
        <w:t>1143,3</w:t>
      </w:r>
      <w:r w:rsidRPr="00BE1ADF">
        <w:rPr>
          <w:rFonts w:ascii="Times New Roman" w:hAnsi="Times New Roman"/>
          <w:sz w:val="28"/>
          <w:szCs w:val="28"/>
          <w:lang w:val="uk-UA"/>
        </w:rPr>
        <w:t xml:space="preserve"> тис.грн. </w:t>
      </w:r>
    </w:p>
    <w:p w:rsidR="00C01204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611F">
        <w:rPr>
          <w:rFonts w:ascii="Times New Roman" w:hAnsi="Times New Roman"/>
          <w:sz w:val="28"/>
          <w:szCs w:val="28"/>
        </w:rPr>
        <w:t>В рамках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програми по спільному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вирощуванню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гібридн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насіння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соняшника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площі</w:t>
      </w:r>
      <w:r>
        <w:rPr>
          <w:rFonts w:ascii="Times New Roman" w:hAnsi="Times New Roman"/>
          <w:sz w:val="28"/>
          <w:szCs w:val="28"/>
          <w:lang w:val="uk-UA"/>
        </w:rPr>
        <w:t xml:space="preserve"> 14</w:t>
      </w:r>
      <w:r w:rsidRPr="0064611F">
        <w:rPr>
          <w:rFonts w:ascii="Times New Roman" w:hAnsi="Times New Roman"/>
          <w:sz w:val="28"/>
          <w:szCs w:val="28"/>
        </w:rPr>
        <w:t>0 га одержан</w:t>
      </w:r>
      <w:r>
        <w:rPr>
          <w:rFonts w:ascii="Times New Roman" w:hAnsi="Times New Roman"/>
          <w:sz w:val="28"/>
          <w:szCs w:val="28"/>
        </w:rPr>
        <w:t>о 1</w:t>
      </w:r>
      <w:r>
        <w:rPr>
          <w:rFonts w:ascii="Times New Roman" w:hAnsi="Times New Roman"/>
          <w:sz w:val="28"/>
          <w:szCs w:val="28"/>
          <w:lang w:val="uk-UA"/>
        </w:rPr>
        <w:t>29,9</w:t>
      </w:r>
      <w:r w:rsidRPr="0064611F">
        <w:rPr>
          <w:rFonts w:ascii="Times New Roman" w:hAnsi="Times New Roman"/>
          <w:sz w:val="28"/>
          <w:szCs w:val="28"/>
        </w:rPr>
        <w:t xml:space="preserve"> тонн насіння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 xml:space="preserve">соняшника, яке реалізовано на суму </w:t>
      </w:r>
      <w:r>
        <w:rPr>
          <w:rFonts w:ascii="Times New Roman" w:hAnsi="Times New Roman"/>
          <w:sz w:val="28"/>
          <w:szCs w:val="28"/>
          <w:lang w:val="uk-UA"/>
        </w:rPr>
        <w:t>12932,6</w:t>
      </w:r>
      <w:r w:rsidRPr="0064611F">
        <w:rPr>
          <w:rFonts w:ascii="Times New Roman" w:hAnsi="Times New Roman"/>
          <w:sz w:val="28"/>
          <w:szCs w:val="28"/>
        </w:rPr>
        <w:t xml:space="preserve"> тис.грн.</w:t>
      </w:r>
    </w:p>
    <w:p w:rsidR="00C01204" w:rsidRPr="0061168A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лабораторії садівництва було продовжено закладання молодого саду яблунь та слив на площі 7,3 га.</w:t>
      </w:r>
    </w:p>
    <w:p w:rsidR="00C01204" w:rsidRPr="0064611F" w:rsidRDefault="00C01204" w:rsidP="00755D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11F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лабораторії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тваринництва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11F">
        <w:rPr>
          <w:rFonts w:ascii="Times New Roman" w:hAnsi="Times New Roman"/>
          <w:sz w:val="28"/>
          <w:szCs w:val="28"/>
        </w:rPr>
        <w:t>коледжем одержано та реалізовано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 371,8</w:t>
      </w:r>
      <w:r w:rsidRPr="0064611F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 молока на суму </w:t>
      </w:r>
      <w:r>
        <w:rPr>
          <w:rFonts w:ascii="Times New Roman" w:hAnsi="Times New Roman"/>
          <w:sz w:val="28"/>
          <w:szCs w:val="28"/>
          <w:lang w:val="uk-UA"/>
        </w:rPr>
        <w:t>3217,1</w:t>
      </w:r>
      <w:r w:rsidRPr="0064611F">
        <w:rPr>
          <w:rFonts w:ascii="Times New Roman" w:hAnsi="Times New Roman"/>
          <w:sz w:val="28"/>
          <w:szCs w:val="28"/>
        </w:rPr>
        <w:t xml:space="preserve"> тис. грн. та 21,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4611F">
        <w:rPr>
          <w:rFonts w:ascii="Times New Roman" w:hAnsi="Times New Roman"/>
          <w:sz w:val="28"/>
          <w:szCs w:val="28"/>
        </w:rPr>
        <w:t xml:space="preserve"> тонн м’яса на суму 6</w:t>
      </w:r>
      <w:r>
        <w:rPr>
          <w:rFonts w:ascii="Times New Roman" w:hAnsi="Times New Roman"/>
          <w:sz w:val="28"/>
          <w:szCs w:val="28"/>
          <w:lang w:val="uk-UA"/>
        </w:rPr>
        <w:t>44,3</w:t>
      </w:r>
      <w:r w:rsidRPr="0064611F">
        <w:rPr>
          <w:rFonts w:ascii="Times New Roman" w:hAnsi="Times New Roman"/>
          <w:sz w:val="28"/>
          <w:szCs w:val="28"/>
        </w:rPr>
        <w:t xml:space="preserve"> тис. грн.</w:t>
      </w:r>
    </w:p>
    <w:p w:rsidR="00C01204" w:rsidRDefault="00C01204" w:rsidP="00755D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1204" w:rsidRDefault="00C01204" w:rsidP="00755D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D2D">
        <w:rPr>
          <w:rFonts w:ascii="Times New Roman" w:hAnsi="Times New Roman"/>
          <w:b/>
          <w:sz w:val="28"/>
          <w:szCs w:val="28"/>
          <w:lang w:val="uk-UA"/>
        </w:rPr>
        <w:t>Економічні показники діяльності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0D2D">
        <w:rPr>
          <w:rFonts w:ascii="Times New Roman" w:hAnsi="Times New Roman"/>
          <w:b/>
          <w:sz w:val="28"/>
          <w:szCs w:val="28"/>
          <w:lang w:val="uk-UA"/>
        </w:rPr>
        <w:t>лабораторії рослинництва</w:t>
      </w:r>
      <w:r>
        <w:rPr>
          <w:rFonts w:ascii="Times New Roman" w:hAnsi="Times New Roman"/>
          <w:b/>
          <w:sz w:val="28"/>
          <w:szCs w:val="28"/>
          <w:lang w:val="uk-UA"/>
        </w:rPr>
        <w:t>, садівництва та тваринництва</w:t>
      </w:r>
    </w:p>
    <w:p w:rsidR="00C01204" w:rsidRDefault="00C01204" w:rsidP="00755D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1204" w:rsidRPr="00D70D2D" w:rsidRDefault="00C01204" w:rsidP="00755D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D2D">
        <w:rPr>
          <w:rFonts w:ascii="Times New Roman" w:hAnsi="Times New Roman"/>
          <w:b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D70D2D">
        <w:rPr>
          <w:rFonts w:ascii="Times New Roman" w:hAnsi="Times New Roman"/>
          <w:b/>
          <w:sz w:val="28"/>
          <w:szCs w:val="28"/>
          <w:lang w:val="uk-UA"/>
        </w:rPr>
        <w:t>абораторії рослинництва та садівництва</w:t>
      </w:r>
    </w:p>
    <w:p w:rsidR="00C01204" w:rsidRPr="0069487F" w:rsidRDefault="00C01204" w:rsidP="00755D92">
      <w:pPr>
        <w:numPr>
          <w:ilvl w:val="0"/>
          <w:numId w:val="34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 xml:space="preserve">Вироблено продукції на суму – </w:t>
      </w:r>
      <w:r>
        <w:rPr>
          <w:rFonts w:ascii="Times New Roman" w:hAnsi="Times New Roman"/>
          <w:sz w:val="28"/>
          <w:szCs w:val="28"/>
        </w:rPr>
        <w:t>22 894 219</w:t>
      </w:r>
      <w:r w:rsidRPr="0069487F">
        <w:rPr>
          <w:rFonts w:ascii="Times New Roman" w:hAnsi="Times New Roman"/>
          <w:sz w:val="28"/>
          <w:szCs w:val="28"/>
        </w:rPr>
        <w:t xml:space="preserve"> грн.</w:t>
      </w:r>
    </w:p>
    <w:p w:rsidR="00C01204" w:rsidRPr="0069487F" w:rsidRDefault="00C01204" w:rsidP="00755D92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 xml:space="preserve">    в тому числі: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Зернові – 6680674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Соя – 1883476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Насіння соняшника – 9488538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Плодові – 3339274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Овочі – 265558 грн.</w:t>
      </w:r>
    </w:p>
    <w:p w:rsidR="00C01204" w:rsidRDefault="00C01204" w:rsidP="00FF668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1204" w:rsidRPr="0069487F" w:rsidRDefault="00C01204" w:rsidP="00755D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Діяльність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69487F">
        <w:rPr>
          <w:rFonts w:ascii="Times New Roman" w:hAnsi="Times New Roman"/>
          <w:b/>
          <w:sz w:val="28"/>
          <w:szCs w:val="28"/>
        </w:rPr>
        <w:t>абораторії тваринництва</w:t>
      </w:r>
    </w:p>
    <w:p w:rsidR="00C01204" w:rsidRPr="0069487F" w:rsidRDefault="00C01204" w:rsidP="00755D92">
      <w:pPr>
        <w:numPr>
          <w:ilvl w:val="0"/>
          <w:numId w:val="34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Вирощено продукції на суму – 4715023 грн.</w:t>
      </w:r>
    </w:p>
    <w:p w:rsidR="00C01204" w:rsidRPr="0069487F" w:rsidRDefault="00C01204" w:rsidP="00755D92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 xml:space="preserve">    в тому числі: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Продукція ВРХ – 4429351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Продукція вівчарства – 44648 грн.</w:t>
      </w:r>
    </w:p>
    <w:p w:rsidR="00C01204" w:rsidRPr="0069487F" w:rsidRDefault="00C01204" w:rsidP="00755D92">
      <w:pPr>
        <w:numPr>
          <w:ilvl w:val="0"/>
          <w:numId w:val="35"/>
        </w:numPr>
        <w:kinsoku w:val="0"/>
        <w:overflowPunct w:val="0"/>
        <w:spacing w:after="0" w:line="360" w:lineRule="auto"/>
        <w:ind w:left="0"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69487F">
        <w:rPr>
          <w:rFonts w:ascii="Times New Roman" w:hAnsi="Times New Roman"/>
          <w:sz w:val="28"/>
          <w:szCs w:val="28"/>
        </w:rPr>
        <w:t>Продукція п</w:t>
      </w:r>
      <w:r>
        <w:rPr>
          <w:rFonts w:ascii="Times New Roman" w:hAnsi="Times New Roman"/>
          <w:sz w:val="28"/>
          <w:szCs w:val="28"/>
          <w:lang w:val="uk-UA"/>
        </w:rPr>
        <w:t>тахівництва</w:t>
      </w:r>
      <w:r w:rsidRPr="0069487F">
        <w:rPr>
          <w:rFonts w:ascii="Times New Roman" w:hAnsi="Times New Roman"/>
          <w:sz w:val="28"/>
          <w:szCs w:val="28"/>
        </w:rPr>
        <w:t xml:space="preserve"> – 191438 грн.</w:t>
      </w:r>
    </w:p>
    <w:p w:rsidR="00C01204" w:rsidRPr="00A26489" w:rsidRDefault="00C01204" w:rsidP="00D9349C">
      <w:pPr>
        <w:rPr>
          <w:lang w:val="uk-UA"/>
        </w:rPr>
      </w:pPr>
    </w:p>
    <w:p w:rsidR="00C01204" w:rsidRPr="00B7279C" w:rsidRDefault="00C01204" w:rsidP="00F1541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279C">
        <w:rPr>
          <w:rFonts w:ascii="Times New Roman" w:hAnsi="Times New Roman"/>
          <w:b/>
          <w:sz w:val="28"/>
          <w:szCs w:val="28"/>
          <w:lang w:val="uk-UA" w:eastAsia="uk-UA"/>
        </w:rPr>
        <w:t>Державні нагороди директора:</w:t>
      </w:r>
    </w:p>
    <w:p w:rsidR="00C01204" w:rsidRPr="00B7279C" w:rsidRDefault="00C01204" w:rsidP="00645C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Знак «Відмінник освіти України»</w:t>
      </w:r>
    </w:p>
    <w:p w:rsidR="00C01204" w:rsidRPr="00B7279C" w:rsidRDefault="00C01204" w:rsidP="00645C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Трудова відзнака «Знак пошани»</w:t>
      </w:r>
    </w:p>
    <w:p w:rsidR="00C01204" w:rsidRPr="00B7279C" w:rsidRDefault="00C01204" w:rsidP="00645C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279C">
        <w:rPr>
          <w:rFonts w:ascii="Times New Roman" w:hAnsi="Times New Roman"/>
          <w:sz w:val="28"/>
          <w:szCs w:val="28"/>
          <w:lang w:val="uk-UA" w:eastAsia="uk-UA"/>
        </w:rPr>
        <w:t>Відмінник аграрної освіти України, виданий Міністерством аграрної політики та пр</w:t>
      </w:r>
      <w:r>
        <w:rPr>
          <w:rFonts w:ascii="Times New Roman" w:hAnsi="Times New Roman"/>
          <w:sz w:val="28"/>
          <w:szCs w:val="28"/>
          <w:lang w:val="uk-UA" w:eastAsia="uk-UA"/>
        </w:rPr>
        <w:t>одовольства України ІІІ ступеня</w:t>
      </w:r>
    </w:p>
    <w:p w:rsidR="00C01204" w:rsidRPr="00B7279C" w:rsidRDefault="00C01204" w:rsidP="00645CA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279C">
        <w:rPr>
          <w:rFonts w:ascii="Times New Roman" w:hAnsi="Times New Roman"/>
          <w:sz w:val="28"/>
          <w:szCs w:val="28"/>
          <w:lang w:val="uk-UA" w:eastAsia="uk-UA"/>
        </w:rPr>
        <w:t>Медаль за вагом</w:t>
      </w:r>
      <w:r>
        <w:rPr>
          <w:rFonts w:ascii="Times New Roman" w:hAnsi="Times New Roman"/>
          <w:sz w:val="28"/>
          <w:szCs w:val="28"/>
          <w:lang w:val="uk-UA" w:eastAsia="uk-UA"/>
        </w:rPr>
        <w:t>ий внесок в розвиток освіти АПК</w:t>
      </w:r>
    </w:p>
    <w:p w:rsidR="00C01204" w:rsidRDefault="00C01204" w:rsidP="00645C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7279C">
        <w:rPr>
          <w:rFonts w:ascii="Times New Roman" w:hAnsi="Times New Roman"/>
          <w:sz w:val="28"/>
          <w:szCs w:val="28"/>
          <w:lang w:val="uk-UA" w:eastAsia="uk-UA"/>
        </w:rPr>
        <w:t>Ювілейна медаль від президента  «Двадц</w:t>
      </w:r>
      <w:r>
        <w:rPr>
          <w:rFonts w:ascii="Times New Roman" w:hAnsi="Times New Roman"/>
          <w:sz w:val="28"/>
          <w:szCs w:val="28"/>
          <w:lang w:val="uk-UA" w:eastAsia="uk-UA"/>
        </w:rPr>
        <w:t>ять років незалежності України»</w:t>
      </w:r>
    </w:p>
    <w:p w:rsidR="00C01204" w:rsidRDefault="00C01204" w:rsidP="00953DC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45CA8">
        <w:rPr>
          <w:rFonts w:ascii="Times New Roman" w:hAnsi="Times New Roman"/>
          <w:sz w:val="28"/>
          <w:szCs w:val="28"/>
          <w:lang w:val="uk-UA" w:eastAsia="uk-UA"/>
        </w:rPr>
        <w:t>Почесний знак «За впровадження інновацій в освіті», 2015р.</w:t>
      </w:r>
    </w:p>
    <w:p w:rsidR="00C01204" w:rsidRPr="0042323D" w:rsidRDefault="00C01204" w:rsidP="0042323D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01204" w:rsidRPr="00B7279C" w:rsidRDefault="00C01204" w:rsidP="00371614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279C">
        <w:rPr>
          <w:rFonts w:ascii="Times New Roman" w:hAnsi="Times New Roman"/>
          <w:b/>
          <w:sz w:val="28"/>
          <w:szCs w:val="28"/>
          <w:lang w:val="uk-UA"/>
        </w:rPr>
        <w:t>Кандидат сільськогосподарських наук,</w:t>
      </w:r>
    </w:p>
    <w:p w:rsidR="00C01204" w:rsidRPr="007156B5" w:rsidRDefault="00C01204" w:rsidP="00371614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7279C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коледжу        </w:t>
      </w:r>
      <w:r w:rsidRPr="00B7279C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B7279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В.В. Пиндус</w:t>
      </w:r>
    </w:p>
    <w:sectPr w:rsidR="00C01204" w:rsidRPr="007156B5" w:rsidSect="00E2568A">
      <w:footerReference w:type="default" r:id="rId1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04" w:rsidRDefault="00C01204" w:rsidP="00963F78">
      <w:pPr>
        <w:spacing w:after="0" w:line="240" w:lineRule="auto"/>
      </w:pPr>
      <w:r>
        <w:separator/>
      </w:r>
    </w:p>
  </w:endnote>
  <w:endnote w:type="continuationSeparator" w:id="0">
    <w:p w:rsidR="00C01204" w:rsidRDefault="00C01204" w:rsidP="0096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04" w:rsidRDefault="00C01204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01204" w:rsidRDefault="00C01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04" w:rsidRDefault="00C01204" w:rsidP="00963F78">
      <w:pPr>
        <w:spacing w:after="0" w:line="240" w:lineRule="auto"/>
      </w:pPr>
      <w:r>
        <w:separator/>
      </w:r>
    </w:p>
  </w:footnote>
  <w:footnote w:type="continuationSeparator" w:id="0">
    <w:p w:rsidR="00C01204" w:rsidRDefault="00C01204" w:rsidP="0096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18"/>
    <w:multiLevelType w:val="hybridMultilevel"/>
    <w:tmpl w:val="392CDA12"/>
    <w:lvl w:ilvl="0" w:tplc="7E4E0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3E8D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EF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C0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E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C0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E1A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00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07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3F010E"/>
    <w:multiLevelType w:val="hybridMultilevel"/>
    <w:tmpl w:val="4E988076"/>
    <w:lvl w:ilvl="0" w:tplc="F89628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C1539D"/>
    <w:multiLevelType w:val="hybridMultilevel"/>
    <w:tmpl w:val="C7A0F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94D"/>
    <w:multiLevelType w:val="hybridMultilevel"/>
    <w:tmpl w:val="33FEF03C"/>
    <w:lvl w:ilvl="0" w:tplc="03182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E5DA4"/>
    <w:multiLevelType w:val="hybridMultilevel"/>
    <w:tmpl w:val="39361868"/>
    <w:lvl w:ilvl="0" w:tplc="8BCED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83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41D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C67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CE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67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241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4E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87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1E1599"/>
    <w:multiLevelType w:val="hybridMultilevel"/>
    <w:tmpl w:val="2F7AEA4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004D33"/>
    <w:multiLevelType w:val="hybridMultilevel"/>
    <w:tmpl w:val="813687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E16D89"/>
    <w:multiLevelType w:val="hybridMultilevel"/>
    <w:tmpl w:val="2478614E"/>
    <w:lvl w:ilvl="0" w:tplc="CB10D126">
      <w:start w:val="201"/>
      <w:numFmt w:val="decimal"/>
      <w:lvlText w:val="%1"/>
      <w:lvlJc w:val="left"/>
      <w:pPr>
        <w:ind w:left="116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24563B0E"/>
    <w:multiLevelType w:val="hybridMultilevel"/>
    <w:tmpl w:val="D5F6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382028"/>
    <w:multiLevelType w:val="hybridMultilevel"/>
    <w:tmpl w:val="9A5E8C9E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460C"/>
    <w:multiLevelType w:val="hybridMultilevel"/>
    <w:tmpl w:val="7E6C7560"/>
    <w:lvl w:ilvl="0" w:tplc="79B0B7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/>
      </w:rPr>
    </w:lvl>
    <w:lvl w:ilvl="1" w:tplc="94366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BC6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700A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728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4CF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8C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4C4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8E2A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B675983"/>
    <w:multiLevelType w:val="hybridMultilevel"/>
    <w:tmpl w:val="A4B687E0"/>
    <w:lvl w:ilvl="0" w:tplc="3A8EBA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6E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61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EEA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2F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CB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DC2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C1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FCFE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C07232"/>
    <w:multiLevelType w:val="hybridMultilevel"/>
    <w:tmpl w:val="45F2A2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E3D10A2"/>
    <w:multiLevelType w:val="hybridMultilevel"/>
    <w:tmpl w:val="2984F30E"/>
    <w:lvl w:ilvl="0" w:tplc="2A8A3E2E">
      <w:start w:val="1"/>
      <w:numFmt w:val="decimal"/>
      <w:lvlText w:val="%1."/>
      <w:lvlJc w:val="left"/>
      <w:pPr>
        <w:ind w:left="20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  <w:rPr>
        <w:rFonts w:cs="Times New Roman"/>
      </w:rPr>
    </w:lvl>
  </w:abstractNum>
  <w:abstractNum w:abstractNumId="14">
    <w:nsid w:val="2E832119"/>
    <w:multiLevelType w:val="hybridMultilevel"/>
    <w:tmpl w:val="FEE65B76"/>
    <w:lvl w:ilvl="0" w:tplc="3BBE621A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  <w:color w:val="538135"/>
      </w:rPr>
    </w:lvl>
    <w:lvl w:ilvl="1" w:tplc="B67A18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9E5C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8001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ADE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CF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4BE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58C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58DB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134549A"/>
    <w:multiLevelType w:val="hybridMultilevel"/>
    <w:tmpl w:val="D6C013F6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95930"/>
    <w:multiLevelType w:val="hybridMultilevel"/>
    <w:tmpl w:val="38F4721E"/>
    <w:lvl w:ilvl="0" w:tplc="43FCA5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50A090F"/>
    <w:multiLevelType w:val="hybridMultilevel"/>
    <w:tmpl w:val="A2227B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516585B"/>
    <w:multiLevelType w:val="hybridMultilevel"/>
    <w:tmpl w:val="C846B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04BC8"/>
    <w:multiLevelType w:val="hybridMultilevel"/>
    <w:tmpl w:val="7B3C237C"/>
    <w:lvl w:ilvl="0" w:tplc="78921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739BE"/>
    <w:multiLevelType w:val="hybridMultilevel"/>
    <w:tmpl w:val="EEE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ED168F"/>
    <w:multiLevelType w:val="hybridMultilevel"/>
    <w:tmpl w:val="50D8D3CA"/>
    <w:lvl w:ilvl="0" w:tplc="86F4B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6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C0A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8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8EB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4C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72A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7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80C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B2744F"/>
    <w:multiLevelType w:val="hybridMultilevel"/>
    <w:tmpl w:val="66D8D0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6F2F81"/>
    <w:multiLevelType w:val="singleLevel"/>
    <w:tmpl w:val="396410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232736"/>
    <w:multiLevelType w:val="hybridMultilevel"/>
    <w:tmpl w:val="0C78B64A"/>
    <w:lvl w:ilvl="0" w:tplc="C9FAF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D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E3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3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AE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6F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CB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2F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8E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620EE5"/>
    <w:multiLevelType w:val="hybridMultilevel"/>
    <w:tmpl w:val="C9BE0462"/>
    <w:lvl w:ilvl="0" w:tplc="3B6E5C6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E1FC6"/>
    <w:multiLevelType w:val="hybridMultilevel"/>
    <w:tmpl w:val="2CB8D668"/>
    <w:lvl w:ilvl="0" w:tplc="D806F22C">
      <w:start w:val="73"/>
      <w:numFmt w:val="decimalZero"/>
      <w:lvlText w:val="%1"/>
      <w:lvlJc w:val="left"/>
      <w:pPr>
        <w:ind w:left="116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>
    <w:nsid w:val="4D6262A0"/>
    <w:multiLevelType w:val="hybridMultilevel"/>
    <w:tmpl w:val="643A8BDC"/>
    <w:lvl w:ilvl="0" w:tplc="ED161E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538135"/>
      </w:rPr>
    </w:lvl>
    <w:lvl w:ilvl="1" w:tplc="AF5024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CD8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9E84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AA47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AE8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00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105F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7C58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22468A4"/>
    <w:multiLevelType w:val="hybridMultilevel"/>
    <w:tmpl w:val="8F7C03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6AD60DF"/>
    <w:multiLevelType w:val="singleLevel"/>
    <w:tmpl w:val="0FB88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3D027E"/>
    <w:multiLevelType w:val="hybridMultilevel"/>
    <w:tmpl w:val="B72E1216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D4CDC"/>
    <w:multiLevelType w:val="hybridMultilevel"/>
    <w:tmpl w:val="2EEEA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71F"/>
    <w:multiLevelType w:val="hybridMultilevel"/>
    <w:tmpl w:val="162C0E08"/>
    <w:lvl w:ilvl="0" w:tplc="0DA8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E95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86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68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01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6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20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0E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C8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859FB"/>
    <w:multiLevelType w:val="hybridMultilevel"/>
    <w:tmpl w:val="58FEA1A8"/>
    <w:lvl w:ilvl="0" w:tplc="4BB60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CA5D82"/>
    <w:multiLevelType w:val="hybridMultilevel"/>
    <w:tmpl w:val="FD7E5F54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96880"/>
    <w:multiLevelType w:val="hybridMultilevel"/>
    <w:tmpl w:val="AB347E36"/>
    <w:lvl w:ilvl="0" w:tplc="815631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1A5B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4C44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8A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AB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06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CAA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2E19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E9D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A7A1E7A"/>
    <w:multiLevelType w:val="hybridMultilevel"/>
    <w:tmpl w:val="756AE6F2"/>
    <w:lvl w:ilvl="0" w:tplc="B7C489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544EC7"/>
    <w:multiLevelType w:val="hybridMultilevel"/>
    <w:tmpl w:val="1BC24A48"/>
    <w:lvl w:ilvl="0" w:tplc="38CA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FB02A3"/>
    <w:multiLevelType w:val="hybridMultilevel"/>
    <w:tmpl w:val="C0A073A2"/>
    <w:lvl w:ilvl="0" w:tplc="59520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C3C2D"/>
    <w:multiLevelType w:val="hybridMultilevel"/>
    <w:tmpl w:val="7CB6B34E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37B9D"/>
    <w:multiLevelType w:val="hybridMultilevel"/>
    <w:tmpl w:val="055CEA20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A68A9"/>
    <w:multiLevelType w:val="hybridMultilevel"/>
    <w:tmpl w:val="CA0E29E6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A4559"/>
    <w:multiLevelType w:val="hybridMultilevel"/>
    <w:tmpl w:val="90E2B308"/>
    <w:lvl w:ilvl="0" w:tplc="10201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967F86"/>
    <w:multiLevelType w:val="hybridMultilevel"/>
    <w:tmpl w:val="231437DA"/>
    <w:lvl w:ilvl="0" w:tplc="308E1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17AD1"/>
    <w:multiLevelType w:val="hybridMultilevel"/>
    <w:tmpl w:val="B48E2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C7A55"/>
    <w:multiLevelType w:val="hybridMultilevel"/>
    <w:tmpl w:val="357091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BF70C8B"/>
    <w:multiLevelType w:val="hybridMultilevel"/>
    <w:tmpl w:val="D932E42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>
    <w:nsid w:val="7ED33ABF"/>
    <w:multiLevelType w:val="hybridMultilevel"/>
    <w:tmpl w:val="9760DBB2"/>
    <w:lvl w:ilvl="0" w:tplc="F4E6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34"/>
  </w:num>
  <w:num w:numId="10">
    <w:abstractNumId w:val="9"/>
  </w:num>
  <w:num w:numId="11">
    <w:abstractNumId w:val="40"/>
  </w:num>
  <w:num w:numId="12">
    <w:abstractNumId w:val="43"/>
  </w:num>
  <w:num w:numId="13">
    <w:abstractNumId w:val="15"/>
  </w:num>
  <w:num w:numId="14">
    <w:abstractNumId w:val="41"/>
  </w:num>
  <w:num w:numId="15">
    <w:abstractNumId w:val="30"/>
  </w:num>
  <w:num w:numId="16">
    <w:abstractNumId w:val="39"/>
  </w:num>
  <w:num w:numId="17">
    <w:abstractNumId w:val="17"/>
  </w:num>
  <w:num w:numId="18">
    <w:abstractNumId w:val="31"/>
  </w:num>
  <w:num w:numId="19">
    <w:abstractNumId w:val="2"/>
  </w:num>
  <w:num w:numId="20">
    <w:abstractNumId w:val="44"/>
  </w:num>
  <w:num w:numId="21">
    <w:abstractNumId w:val="5"/>
  </w:num>
  <w:num w:numId="22">
    <w:abstractNumId w:val="45"/>
  </w:num>
  <w:num w:numId="23">
    <w:abstractNumId w:val="18"/>
  </w:num>
  <w:num w:numId="24">
    <w:abstractNumId w:val="28"/>
  </w:num>
  <w:num w:numId="25">
    <w:abstractNumId w:val="22"/>
  </w:num>
  <w:num w:numId="26">
    <w:abstractNumId w:val="6"/>
  </w:num>
  <w:num w:numId="27">
    <w:abstractNumId w:val="38"/>
  </w:num>
  <w:num w:numId="28">
    <w:abstractNumId w:val="1"/>
  </w:num>
  <w:num w:numId="29">
    <w:abstractNumId w:val="29"/>
  </w:num>
  <w:num w:numId="30">
    <w:abstractNumId w:val="46"/>
  </w:num>
  <w:num w:numId="31">
    <w:abstractNumId w:val="23"/>
  </w:num>
  <w:num w:numId="32">
    <w:abstractNumId w:val="25"/>
  </w:num>
  <w:num w:numId="33">
    <w:abstractNumId w:val="3"/>
  </w:num>
  <w:num w:numId="34">
    <w:abstractNumId w:val="10"/>
  </w:num>
  <w:num w:numId="35">
    <w:abstractNumId w:val="27"/>
  </w:num>
  <w:num w:numId="36">
    <w:abstractNumId w:val="14"/>
  </w:num>
  <w:num w:numId="37">
    <w:abstractNumId w:val="13"/>
  </w:num>
  <w:num w:numId="38">
    <w:abstractNumId w:val="36"/>
  </w:num>
  <w:num w:numId="39">
    <w:abstractNumId w:val="12"/>
  </w:num>
  <w:num w:numId="40">
    <w:abstractNumId w:val="16"/>
  </w:num>
  <w:num w:numId="41">
    <w:abstractNumId w:val="26"/>
  </w:num>
  <w:num w:numId="42">
    <w:abstractNumId w:val="7"/>
  </w:num>
  <w:num w:numId="43">
    <w:abstractNumId w:val="35"/>
  </w:num>
  <w:num w:numId="44">
    <w:abstractNumId w:val="0"/>
  </w:num>
  <w:num w:numId="45">
    <w:abstractNumId w:val="11"/>
  </w:num>
  <w:num w:numId="46">
    <w:abstractNumId w:val="4"/>
  </w:num>
  <w:num w:numId="47">
    <w:abstractNumId w:val="32"/>
  </w:num>
  <w:num w:numId="48">
    <w:abstractNumId w:val="24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82"/>
    <w:rsid w:val="0000514E"/>
    <w:rsid w:val="00005B60"/>
    <w:rsid w:val="000145A0"/>
    <w:rsid w:val="000342AD"/>
    <w:rsid w:val="00045141"/>
    <w:rsid w:val="000476CD"/>
    <w:rsid w:val="00065EAD"/>
    <w:rsid w:val="00084646"/>
    <w:rsid w:val="00087D6A"/>
    <w:rsid w:val="00092640"/>
    <w:rsid w:val="000A06C3"/>
    <w:rsid w:val="000A7079"/>
    <w:rsid w:val="000C1719"/>
    <w:rsid w:val="000E3E78"/>
    <w:rsid w:val="00100FF6"/>
    <w:rsid w:val="00116575"/>
    <w:rsid w:val="00137EE5"/>
    <w:rsid w:val="00145FAB"/>
    <w:rsid w:val="001560D9"/>
    <w:rsid w:val="0016220C"/>
    <w:rsid w:val="00166E77"/>
    <w:rsid w:val="00197D99"/>
    <w:rsid w:val="001A30E1"/>
    <w:rsid w:val="001A4C03"/>
    <w:rsid w:val="001B2325"/>
    <w:rsid w:val="001C4812"/>
    <w:rsid w:val="001C5576"/>
    <w:rsid w:val="001D208C"/>
    <w:rsid w:val="001E2AA6"/>
    <w:rsid w:val="001E5716"/>
    <w:rsid w:val="00200C25"/>
    <w:rsid w:val="002112CF"/>
    <w:rsid w:val="00212B7E"/>
    <w:rsid w:val="00220B92"/>
    <w:rsid w:val="00231482"/>
    <w:rsid w:val="002322FE"/>
    <w:rsid w:val="00273BAD"/>
    <w:rsid w:val="002B6BBF"/>
    <w:rsid w:val="002D40E0"/>
    <w:rsid w:val="002D598A"/>
    <w:rsid w:val="002D7291"/>
    <w:rsid w:val="00320DFB"/>
    <w:rsid w:val="00323DD0"/>
    <w:rsid w:val="00331032"/>
    <w:rsid w:val="0034739B"/>
    <w:rsid w:val="00356B40"/>
    <w:rsid w:val="003706D3"/>
    <w:rsid w:val="00371614"/>
    <w:rsid w:val="003738C6"/>
    <w:rsid w:val="00390245"/>
    <w:rsid w:val="00395D15"/>
    <w:rsid w:val="003C0C60"/>
    <w:rsid w:val="003C232B"/>
    <w:rsid w:val="003C28C1"/>
    <w:rsid w:val="003D1EE1"/>
    <w:rsid w:val="00422A15"/>
    <w:rsid w:val="0042323D"/>
    <w:rsid w:val="00437E45"/>
    <w:rsid w:val="004675A1"/>
    <w:rsid w:val="00484CBB"/>
    <w:rsid w:val="004A0D7B"/>
    <w:rsid w:val="004A357A"/>
    <w:rsid w:val="004B5031"/>
    <w:rsid w:val="004B519B"/>
    <w:rsid w:val="004D3211"/>
    <w:rsid w:val="004D635F"/>
    <w:rsid w:val="004D6A59"/>
    <w:rsid w:val="004F1178"/>
    <w:rsid w:val="00503687"/>
    <w:rsid w:val="00512007"/>
    <w:rsid w:val="005253F6"/>
    <w:rsid w:val="00525D6B"/>
    <w:rsid w:val="00531318"/>
    <w:rsid w:val="0053475C"/>
    <w:rsid w:val="00565297"/>
    <w:rsid w:val="00580901"/>
    <w:rsid w:val="00581A8C"/>
    <w:rsid w:val="005B3A4E"/>
    <w:rsid w:val="005C7C26"/>
    <w:rsid w:val="005D6346"/>
    <w:rsid w:val="005E11A5"/>
    <w:rsid w:val="005F70E9"/>
    <w:rsid w:val="006020B9"/>
    <w:rsid w:val="006031DC"/>
    <w:rsid w:val="00606CC8"/>
    <w:rsid w:val="006078AF"/>
    <w:rsid w:val="0061168A"/>
    <w:rsid w:val="006137A7"/>
    <w:rsid w:val="00621D14"/>
    <w:rsid w:val="006224FB"/>
    <w:rsid w:val="00622CDC"/>
    <w:rsid w:val="006356FE"/>
    <w:rsid w:val="00640AE9"/>
    <w:rsid w:val="0064150D"/>
    <w:rsid w:val="006427E8"/>
    <w:rsid w:val="00642A0D"/>
    <w:rsid w:val="00645CA8"/>
    <w:rsid w:val="0064611F"/>
    <w:rsid w:val="0065030B"/>
    <w:rsid w:val="006636CD"/>
    <w:rsid w:val="00681CB8"/>
    <w:rsid w:val="00684AE9"/>
    <w:rsid w:val="006929DC"/>
    <w:rsid w:val="0069487F"/>
    <w:rsid w:val="00697589"/>
    <w:rsid w:val="006A5599"/>
    <w:rsid w:val="006D090D"/>
    <w:rsid w:val="006E10E6"/>
    <w:rsid w:val="006E2D98"/>
    <w:rsid w:val="006F0461"/>
    <w:rsid w:val="006F0A60"/>
    <w:rsid w:val="006F1E28"/>
    <w:rsid w:val="006F57B3"/>
    <w:rsid w:val="007020BA"/>
    <w:rsid w:val="007103B0"/>
    <w:rsid w:val="007156B5"/>
    <w:rsid w:val="00734E2C"/>
    <w:rsid w:val="00755D92"/>
    <w:rsid w:val="0076002A"/>
    <w:rsid w:val="007741FF"/>
    <w:rsid w:val="00774FF0"/>
    <w:rsid w:val="00781C29"/>
    <w:rsid w:val="00784F3F"/>
    <w:rsid w:val="007B3F7F"/>
    <w:rsid w:val="007C2A44"/>
    <w:rsid w:val="007D11FE"/>
    <w:rsid w:val="007D4FDC"/>
    <w:rsid w:val="007D5DD4"/>
    <w:rsid w:val="007E5A87"/>
    <w:rsid w:val="007F4BEB"/>
    <w:rsid w:val="007F7FB8"/>
    <w:rsid w:val="0081740C"/>
    <w:rsid w:val="00831F81"/>
    <w:rsid w:val="008321FD"/>
    <w:rsid w:val="00852979"/>
    <w:rsid w:val="0086603B"/>
    <w:rsid w:val="00866FFC"/>
    <w:rsid w:val="00881DFC"/>
    <w:rsid w:val="00886869"/>
    <w:rsid w:val="00897DC9"/>
    <w:rsid w:val="008B66F0"/>
    <w:rsid w:val="008C0706"/>
    <w:rsid w:val="008C4B1B"/>
    <w:rsid w:val="008D2413"/>
    <w:rsid w:val="008D2FD2"/>
    <w:rsid w:val="008D5D7D"/>
    <w:rsid w:val="008F32F3"/>
    <w:rsid w:val="00932804"/>
    <w:rsid w:val="00933736"/>
    <w:rsid w:val="0093718F"/>
    <w:rsid w:val="00942D8E"/>
    <w:rsid w:val="00945730"/>
    <w:rsid w:val="0095293D"/>
    <w:rsid w:val="0095344A"/>
    <w:rsid w:val="00953DC9"/>
    <w:rsid w:val="00963F78"/>
    <w:rsid w:val="00970F49"/>
    <w:rsid w:val="009779DF"/>
    <w:rsid w:val="00987320"/>
    <w:rsid w:val="00987672"/>
    <w:rsid w:val="00992A04"/>
    <w:rsid w:val="00997F20"/>
    <w:rsid w:val="009E6E0C"/>
    <w:rsid w:val="009F063B"/>
    <w:rsid w:val="009F6320"/>
    <w:rsid w:val="00A017BB"/>
    <w:rsid w:val="00A26489"/>
    <w:rsid w:val="00A35295"/>
    <w:rsid w:val="00A37505"/>
    <w:rsid w:val="00A46027"/>
    <w:rsid w:val="00A53459"/>
    <w:rsid w:val="00A55C6F"/>
    <w:rsid w:val="00A6737D"/>
    <w:rsid w:val="00A741AD"/>
    <w:rsid w:val="00A8093A"/>
    <w:rsid w:val="00A85849"/>
    <w:rsid w:val="00AA7627"/>
    <w:rsid w:val="00AB711D"/>
    <w:rsid w:val="00AC4879"/>
    <w:rsid w:val="00AD039D"/>
    <w:rsid w:val="00AD756B"/>
    <w:rsid w:val="00AE08EB"/>
    <w:rsid w:val="00B0314A"/>
    <w:rsid w:val="00B10F15"/>
    <w:rsid w:val="00B16FC8"/>
    <w:rsid w:val="00B17DFA"/>
    <w:rsid w:val="00B35466"/>
    <w:rsid w:val="00B717B2"/>
    <w:rsid w:val="00B7279C"/>
    <w:rsid w:val="00B8579E"/>
    <w:rsid w:val="00B85E24"/>
    <w:rsid w:val="00B90951"/>
    <w:rsid w:val="00BA0A2D"/>
    <w:rsid w:val="00BB0F80"/>
    <w:rsid w:val="00BD1AD7"/>
    <w:rsid w:val="00BD3BA5"/>
    <w:rsid w:val="00BD46D7"/>
    <w:rsid w:val="00BE1ADF"/>
    <w:rsid w:val="00BF0D66"/>
    <w:rsid w:val="00BF4795"/>
    <w:rsid w:val="00C01204"/>
    <w:rsid w:val="00C15255"/>
    <w:rsid w:val="00C176D4"/>
    <w:rsid w:val="00C22485"/>
    <w:rsid w:val="00C26E10"/>
    <w:rsid w:val="00C40B29"/>
    <w:rsid w:val="00C724EC"/>
    <w:rsid w:val="00C75BA4"/>
    <w:rsid w:val="00C760E7"/>
    <w:rsid w:val="00CB50AB"/>
    <w:rsid w:val="00CC31DF"/>
    <w:rsid w:val="00CC441C"/>
    <w:rsid w:val="00CD39F7"/>
    <w:rsid w:val="00CE620B"/>
    <w:rsid w:val="00CF494D"/>
    <w:rsid w:val="00D350D5"/>
    <w:rsid w:val="00D420B3"/>
    <w:rsid w:val="00D43019"/>
    <w:rsid w:val="00D7067A"/>
    <w:rsid w:val="00D70D2D"/>
    <w:rsid w:val="00D74D2B"/>
    <w:rsid w:val="00D81625"/>
    <w:rsid w:val="00D82C61"/>
    <w:rsid w:val="00D9349C"/>
    <w:rsid w:val="00DC3E09"/>
    <w:rsid w:val="00DD08E6"/>
    <w:rsid w:val="00DD64A6"/>
    <w:rsid w:val="00DF12EE"/>
    <w:rsid w:val="00DF5120"/>
    <w:rsid w:val="00E21915"/>
    <w:rsid w:val="00E2568A"/>
    <w:rsid w:val="00E36821"/>
    <w:rsid w:val="00E46635"/>
    <w:rsid w:val="00E52CDD"/>
    <w:rsid w:val="00E76F22"/>
    <w:rsid w:val="00E828B3"/>
    <w:rsid w:val="00E83E5F"/>
    <w:rsid w:val="00E96B34"/>
    <w:rsid w:val="00EA6CBD"/>
    <w:rsid w:val="00EB6A3D"/>
    <w:rsid w:val="00EC0844"/>
    <w:rsid w:val="00ED5C67"/>
    <w:rsid w:val="00ED7C17"/>
    <w:rsid w:val="00F056C4"/>
    <w:rsid w:val="00F15418"/>
    <w:rsid w:val="00F328E7"/>
    <w:rsid w:val="00F35470"/>
    <w:rsid w:val="00F3609C"/>
    <w:rsid w:val="00F52982"/>
    <w:rsid w:val="00F6452F"/>
    <w:rsid w:val="00F70073"/>
    <w:rsid w:val="00F73DB6"/>
    <w:rsid w:val="00F879F6"/>
    <w:rsid w:val="00F87D5A"/>
    <w:rsid w:val="00F90CCF"/>
    <w:rsid w:val="00F90CD5"/>
    <w:rsid w:val="00FA4A29"/>
    <w:rsid w:val="00FD1EC4"/>
    <w:rsid w:val="00FD42B3"/>
    <w:rsid w:val="00FD7201"/>
    <w:rsid w:val="00FD7C89"/>
    <w:rsid w:val="00FF4589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A4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01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0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C75BA4"/>
    <w:pPr>
      <w:ind w:left="720"/>
      <w:contextualSpacing/>
    </w:pPr>
  </w:style>
  <w:style w:type="table" w:styleId="TableGrid">
    <w:name w:val="Table Grid"/>
    <w:basedOn w:val="TableNormal"/>
    <w:uiPriority w:val="99"/>
    <w:rsid w:val="00D4301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430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D43019"/>
    <w:pPr>
      <w:widowControl w:val="0"/>
      <w:spacing w:line="260" w:lineRule="auto"/>
      <w:ind w:firstLine="15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43019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3019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D43019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430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301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D4301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0">
    <w:name w:val="Название Знак"/>
    <w:basedOn w:val="DefaultParagraphFont"/>
    <w:link w:val="a"/>
    <w:uiPriority w:val="99"/>
    <w:locked/>
    <w:rsid w:val="00D43019"/>
    <w:rPr>
      <w:rFonts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43019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301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43019"/>
    <w:pPr>
      <w:widowControl w:val="0"/>
      <w:tabs>
        <w:tab w:val="center" w:pos="4844"/>
        <w:tab w:val="right" w:pos="968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301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430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43019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1">
    <w:name w:val="Знак Знак"/>
    <w:basedOn w:val="Normal"/>
    <w:uiPriority w:val="99"/>
    <w:rsid w:val="00BD1A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706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6D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706D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06D3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70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06D3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AA7627"/>
    <w:rPr>
      <w:rFonts w:cs="Times New Roman"/>
    </w:rPr>
  </w:style>
  <w:style w:type="character" w:customStyle="1" w:styleId="0pt">
    <w:name w:val="Основной текст + Интервал 0 pt"/>
    <w:basedOn w:val="DefaultParagraphFont"/>
    <w:uiPriority w:val="99"/>
    <w:rsid w:val="007156B5"/>
    <w:rPr>
      <w:rFonts w:ascii="Times New Roman" w:hAnsi="Times New Roman" w:cs="Times New Roman"/>
      <w:color w:val="000000"/>
      <w:spacing w:val="8"/>
      <w:w w:val="100"/>
      <w:position w:val="0"/>
      <w:sz w:val="40"/>
      <w:szCs w:val="40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1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18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8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8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8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9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9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9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9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2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1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1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34</Pages>
  <Words>-32766</Words>
  <Characters>19677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Администратор</dc:creator>
  <cp:keywords/>
  <dc:description/>
  <cp:lastModifiedBy>master45</cp:lastModifiedBy>
  <cp:revision>2</cp:revision>
  <cp:lastPrinted>2019-01-09T14:15:00Z</cp:lastPrinted>
  <dcterms:created xsi:type="dcterms:W3CDTF">2019-02-20T15:44:00Z</dcterms:created>
  <dcterms:modified xsi:type="dcterms:W3CDTF">2019-02-20T15:44:00Z</dcterms:modified>
</cp:coreProperties>
</file>